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594FF" w14:textId="77777777" w:rsidR="00950629" w:rsidRDefault="00950629">
      <w:pPr>
        <w:pStyle w:val="normal"/>
        <w:rPr>
          <w:rFonts w:ascii="Calibri" w:eastAsia="Calibri" w:hAnsi="Calibri" w:cs="Calibri"/>
          <w:color w:val="222222"/>
          <w:highlight w:val="white"/>
        </w:rPr>
      </w:pPr>
    </w:p>
    <w:tbl>
      <w:tblPr>
        <w:tblStyle w:val="a"/>
        <w:tblW w:w="774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90"/>
        <w:gridCol w:w="1290"/>
        <w:gridCol w:w="1290"/>
        <w:gridCol w:w="1290"/>
        <w:gridCol w:w="1290"/>
        <w:gridCol w:w="1290"/>
      </w:tblGrid>
      <w:tr w:rsidR="00950629" w14:paraId="5AC3A828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F1F85D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fruit mixtures</w:t>
            </w:r>
          </w:p>
          <w:p w14:paraId="32D20032" w14:textId="77777777" w:rsidR="00950629" w:rsidRDefault="00950629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5E5408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ananas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Ananas comosus)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A96E3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avocado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Persea americana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0B767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dragon fruit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Hylocereus undatus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CC20E0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mango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Mangifera indica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15F7F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papaya </w:t>
            </w:r>
          </w:p>
          <w:p w14:paraId="0AD64FE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Carica papaya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</w:tr>
      <w:tr w:rsidR="00950629" w14:paraId="38821039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6E791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BE61C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B98FF8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D4E8EB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1/25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F878AE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1/50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3A880C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1/100</w:t>
            </w:r>
          </w:p>
        </w:tc>
      </w:tr>
      <w:tr w:rsidR="00950629" w14:paraId="3FB9EB8D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B528B4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E784F6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E4D011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0F225F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67CA3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1/25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08693B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1/50</w:t>
            </w:r>
          </w:p>
        </w:tc>
      </w:tr>
      <w:tr w:rsidR="00950629" w14:paraId="0BB23150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8E685F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46F0C9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1/50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90148D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7154A4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C8F53E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500F3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1/25</w:t>
            </w:r>
          </w:p>
        </w:tc>
      </w:tr>
      <w:tr w:rsidR="00950629" w14:paraId="17367A2C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1A8508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4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6E5BDF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1/25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C75D4B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1/50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52D392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8B7344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D1A868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</w:t>
            </w:r>
          </w:p>
        </w:tc>
      </w:tr>
      <w:tr w:rsidR="00950629" w14:paraId="4EE705D5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99C0A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3EBFF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E17099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1/25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98B0E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1/50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85A06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1/100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B26C06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</w:tr>
    </w:tbl>
    <w:p w14:paraId="0FD7AC8D" w14:textId="77777777" w:rsidR="00950629" w:rsidRDefault="00950629">
      <w:pPr>
        <w:pStyle w:val="normal"/>
        <w:rPr>
          <w:rFonts w:ascii="Calibri" w:eastAsia="Calibri" w:hAnsi="Calibri" w:cs="Calibri"/>
          <w:color w:val="212121"/>
          <w:highlight w:val="white"/>
        </w:rPr>
      </w:pPr>
    </w:p>
    <w:p w14:paraId="60034D7A" w14:textId="77777777" w:rsidR="00950629" w:rsidRDefault="005B0333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b/>
          <w:color w:val="222222"/>
          <w:highlight w:val="white"/>
        </w:rPr>
        <w:t>Table S1</w:t>
      </w:r>
      <w:r>
        <w:rPr>
          <w:rFonts w:ascii="Calibri" w:eastAsia="Calibri" w:hAnsi="Calibri" w:cs="Calibri"/>
          <w:color w:val="222222"/>
          <w:highlight w:val="white"/>
        </w:rPr>
        <w:t xml:space="preserve">. </w:t>
      </w:r>
      <w:r>
        <w:rPr>
          <w:rFonts w:ascii="Calibri" w:eastAsia="Calibri" w:hAnsi="Calibri" w:cs="Calibri"/>
          <w:b/>
          <w:color w:val="222222"/>
          <w:highlight w:val="white"/>
        </w:rPr>
        <w:t xml:space="preserve">DNA proportions of fruits used for fruit mixtures. </w:t>
      </w:r>
      <w:r>
        <w:rPr>
          <w:rFonts w:ascii="Calibri" w:eastAsia="Calibri" w:hAnsi="Calibri" w:cs="Calibri"/>
          <w:color w:val="222222"/>
          <w:highlight w:val="white"/>
        </w:rPr>
        <w:t xml:space="preserve">Five different artificial fruit mixtures were prepared combining different fruits. Each column reports the proportions of DNA used for each fruit to constitute the mock fruit mixtures. </w:t>
      </w:r>
    </w:p>
    <w:p w14:paraId="79C01A42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59BC471E" w14:textId="77777777" w:rsidR="00950629" w:rsidRDefault="00950629">
      <w:pPr>
        <w:pStyle w:val="normal"/>
        <w:rPr>
          <w:rFonts w:ascii="Calibri" w:eastAsia="Calibri" w:hAnsi="Calibri" w:cs="Calibri"/>
          <w:color w:val="222222"/>
          <w:highlight w:val="white"/>
        </w:rPr>
      </w:pPr>
    </w:p>
    <w:tbl>
      <w:tblPr>
        <w:tblStyle w:val="a0"/>
        <w:tblW w:w="774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90"/>
        <w:gridCol w:w="1290"/>
        <w:gridCol w:w="1290"/>
        <w:gridCol w:w="1290"/>
        <w:gridCol w:w="1290"/>
        <w:gridCol w:w="1290"/>
      </w:tblGrid>
      <w:tr w:rsidR="00950629" w14:paraId="38463C15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012E87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fruit mixtures</w:t>
            </w:r>
          </w:p>
          <w:p w14:paraId="7362C8B5" w14:textId="77777777" w:rsidR="00950629" w:rsidRDefault="00950629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AB586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ananas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Ananas comosus)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D2B391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avocado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Persea americana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3F8C01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dragon fruit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Hylocereus undatus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AE36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mango 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Mangifera indica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227C2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papaya </w:t>
            </w:r>
          </w:p>
          <w:p w14:paraId="4A018B35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i/>
                <w:color w:val="212121"/>
                <w:sz w:val="20"/>
                <w:szCs w:val="20"/>
                <w:highlight w:val="white"/>
              </w:rPr>
              <w:t>Carica papaya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</w:tr>
      <w:tr w:rsidR="00950629" w14:paraId="4560077F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BC492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1182B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7086773.556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78D84E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7202515.723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0EE209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418367.5116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022181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3022749.092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CC081E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8031429.168</w:t>
            </w:r>
          </w:p>
        </w:tc>
      </w:tr>
      <w:tr w:rsidR="00950629" w14:paraId="0B6E10C1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0C5E22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840216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708677.3556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0E79F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720251.5723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2B299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41836.75116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1A90E4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302274.9092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355798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803142.9168</w:t>
            </w:r>
          </w:p>
        </w:tc>
      </w:tr>
      <w:tr w:rsidR="00950629" w14:paraId="31E5B7F9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8567E0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EB2D9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283470.9422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00AB1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288100.6289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B71CAA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16734.70046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D3830C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120909.9637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571C4F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321257.1667</w:t>
            </w:r>
          </w:p>
        </w:tc>
      </w:tr>
      <w:tr w:rsidR="00950629" w14:paraId="29FDF7FF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CFAAEA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4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DCBC95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141735.4711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3B7758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144050.3145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5E554A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8367.350232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FAEE6B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60454.98183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99667F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160628.5834</w:t>
            </w:r>
          </w:p>
        </w:tc>
      </w:tr>
      <w:tr w:rsidR="00950629" w14:paraId="6BED1D77" w14:textId="77777777">
        <w:trPr>
          <w:trHeight w:val="300"/>
        </w:trPr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1FADA8" w14:textId="77777777" w:rsidR="00950629" w:rsidRDefault="005B0333">
            <w:pPr>
              <w:pStyle w:val="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 5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5CC77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70867.73556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1C12D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72025.15723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ACD448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4183.675116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58AE98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30227.49092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2EA7ED" w14:textId="77777777" w:rsidR="00950629" w:rsidRDefault="005B0333">
            <w:pPr>
              <w:pStyle w:val="normal"/>
              <w:widowControl w:val="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80314.29168</w:t>
            </w:r>
          </w:p>
        </w:tc>
      </w:tr>
    </w:tbl>
    <w:p w14:paraId="02904D81" w14:textId="77777777" w:rsidR="00950629" w:rsidRDefault="00950629">
      <w:pPr>
        <w:pStyle w:val="normal"/>
        <w:rPr>
          <w:rFonts w:ascii="Calibri" w:eastAsia="Calibri" w:hAnsi="Calibri" w:cs="Calibri"/>
          <w:color w:val="212121"/>
          <w:highlight w:val="white"/>
        </w:rPr>
      </w:pPr>
    </w:p>
    <w:p w14:paraId="74F9F74C" w14:textId="77777777" w:rsidR="00950629" w:rsidRDefault="005B0333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b/>
          <w:color w:val="222222"/>
          <w:highlight w:val="white"/>
        </w:rPr>
        <w:t>Table S2</w:t>
      </w:r>
      <w:r>
        <w:rPr>
          <w:rFonts w:ascii="Calibri" w:eastAsia="Calibri" w:hAnsi="Calibri" w:cs="Calibri"/>
          <w:color w:val="222222"/>
          <w:highlight w:val="white"/>
        </w:rPr>
        <w:t xml:space="preserve">. </w:t>
      </w:r>
      <w:r>
        <w:rPr>
          <w:rFonts w:ascii="Calibri" w:eastAsia="Calibri" w:hAnsi="Calibri" w:cs="Calibri"/>
          <w:b/>
          <w:color w:val="222222"/>
          <w:highlight w:val="white"/>
        </w:rPr>
        <w:t xml:space="preserve">DNA copies of </w:t>
      </w:r>
      <w:r>
        <w:rPr>
          <w:rFonts w:ascii="Calibri" w:eastAsia="Calibri" w:hAnsi="Calibri" w:cs="Calibri"/>
          <w:b/>
          <w:i/>
          <w:color w:val="222222"/>
          <w:highlight w:val="white"/>
        </w:rPr>
        <w:t>trn</w:t>
      </w:r>
      <w:r>
        <w:rPr>
          <w:rFonts w:ascii="Calibri" w:eastAsia="Calibri" w:hAnsi="Calibri" w:cs="Calibri"/>
          <w:b/>
          <w:color w:val="222222"/>
          <w:highlight w:val="white"/>
        </w:rPr>
        <w:t>L gene measured with qPCR.</w:t>
      </w:r>
      <w:r>
        <w:rPr>
          <w:rFonts w:ascii="Calibri" w:eastAsia="Calibri" w:hAnsi="Calibri" w:cs="Calibri"/>
          <w:color w:val="222222"/>
          <w:highlight w:val="white"/>
        </w:rPr>
        <w:t xml:space="preserve"> Five different artificial fruit mixtures were prepared combining different fruits. Each column reports the proportions of DNA (expressed as the DNA copies of </w:t>
      </w:r>
      <w:r>
        <w:rPr>
          <w:rFonts w:ascii="Calibri" w:eastAsia="Calibri" w:hAnsi="Calibri" w:cs="Calibri"/>
          <w:i/>
          <w:color w:val="222222"/>
          <w:highlight w:val="white"/>
        </w:rPr>
        <w:t>trn</w:t>
      </w:r>
      <w:r>
        <w:rPr>
          <w:rFonts w:ascii="Calibri" w:eastAsia="Calibri" w:hAnsi="Calibri" w:cs="Calibri"/>
          <w:color w:val="222222"/>
          <w:highlight w:val="white"/>
        </w:rPr>
        <w:t>L gene) used for each fruit to constitute the mock fruit mixtures. Concentrations are measured</w:t>
      </w:r>
      <w:r>
        <w:rPr>
          <w:rFonts w:ascii="Calibri" w:eastAsia="Calibri" w:hAnsi="Calibri" w:cs="Calibri"/>
          <w:color w:val="222222"/>
          <w:highlight w:val="white"/>
        </w:rPr>
        <w:t xml:space="preserve"> using qPCR.</w:t>
      </w:r>
    </w:p>
    <w:p w14:paraId="3491099C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3B2A7EE9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6853974B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69E0129A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tbl>
      <w:tblPr>
        <w:tblStyle w:val="a1"/>
        <w:tblW w:w="567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1410"/>
        <w:gridCol w:w="1500"/>
      </w:tblGrid>
      <w:tr w:rsidR="00950629" w14:paraId="44FCEACE" w14:textId="77777777">
        <w:trPr>
          <w:trHeight w:val="300"/>
        </w:trPr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368F8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sample_name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2D62B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seq_barcode_F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301E0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seq_barcode_R</w:t>
            </w:r>
          </w:p>
        </w:tc>
      </w:tr>
      <w:tr w:rsidR="00950629" w14:paraId="194828AC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8A8C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Saffron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F4F6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tagctagt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96FBD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atgatcgc</w:t>
            </w:r>
          </w:p>
        </w:tc>
      </w:tr>
      <w:tr w:rsidR="00950629" w14:paraId="3D6E7D4E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4CFF9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Flavoured_tea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5102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agcacagt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7A788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atgatcgc</w:t>
            </w:r>
          </w:p>
        </w:tc>
      </w:tr>
      <w:tr w:rsidR="00950629" w14:paraId="1B8829E5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C9DDE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Vegetable_stock_cube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527BC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gatgatct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623B4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atgatcgc</w:t>
            </w:r>
          </w:p>
        </w:tc>
      </w:tr>
      <w:tr w:rsidR="00950629" w14:paraId="7CA82CEF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BC04A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Curry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0AE83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tagctagt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7C2BC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ctgcgtac</w:t>
            </w:r>
          </w:p>
        </w:tc>
      </w:tr>
      <w:tr w:rsidR="00950629" w14:paraId="4047B3A4" w14:textId="77777777">
        <w:trPr>
          <w:trHeight w:val="54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D0BD2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Pureed_deep-frozen_vegetables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F4F2B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gatgatct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0FE16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ctgcgtac</w:t>
            </w:r>
          </w:p>
        </w:tc>
      </w:tr>
      <w:tr w:rsidR="00950629" w14:paraId="30EFB496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C3786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Food_supplement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E57A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acatgtgt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6E01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gactgatg</w:t>
            </w:r>
          </w:p>
        </w:tc>
      </w:tr>
      <w:tr w:rsidR="00950629" w14:paraId="37E91AB8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EFBD5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Mock_herbal_mix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3FFDE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ctgcgtac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FBBF5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ctgcgtac</w:t>
            </w:r>
          </w:p>
        </w:tc>
      </w:tr>
      <w:tr w:rsidR="00950629" w14:paraId="4A7D0C22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2C6B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7DDAA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393A4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7A3C4B5D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74E7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AFEF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gtgtacat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33C5E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2EF2B3E1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24392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B2601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tatgtcag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C5B9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5CB6FBD6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B9A8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93F41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tagtcgca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075E3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2094A4CA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E82AF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C61B7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tactatac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1902F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0D7D9333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829D0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CF89A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E0E9F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7A2281E1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84C62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B16EB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gtgtacat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F28D4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45A326F7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DD919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26593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tatgtcag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88DC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1AFBDEF2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AA34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F5C01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tagtcgca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622A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4492A41F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A4BD0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F3E06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tactatac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F5823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5372A0A3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AF0F3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E724D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cgctctcg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7D3BF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55A65BC7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97D9B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A48ED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gtcacgtc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84E0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35D78851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BB71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4BA00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gactgatg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463E7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4AA78B59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95558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FF0E8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DD663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422E3E8A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99ABE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63825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gcgtcagc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8C5F3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acacacac</w:t>
            </w:r>
          </w:p>
        </w:tc>
      </w:tr>
      <w:tr w:rsidR="00950629" w14:paraId="06E87E68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2016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9BF0DB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cgctctcg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73DCB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2C23F509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6084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B8D4A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gtcacgtc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3C9D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4B23F668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C144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2255D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gactgatg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42CFA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411172CD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0BFF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C1F5F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6199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68D8CCEC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E098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6F43F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gcgtcagc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8F847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actagatc</w:t>
            </w:r>
          </w:p>
        </w:tc>
      </w:tr>
      <w:tr w:rsidR="00950629" w14:paraId="663A49CD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3A6CD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6DB47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gtacgact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B2177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62A6088C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2E320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35B9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C95A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04C5EC85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A2DDB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2197A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catcagtc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4463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499F541F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0F6F1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4819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atcagtca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8D4BB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7BB52292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6B078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0C667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tctactga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495D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03F04DE6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FC2BE1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C45DB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gtacgact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0CAC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7AEB758B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E931F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EC08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9CAED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5BBFE8E9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94BB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B370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catcagtc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BB9B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25ADFB80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57072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AABE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atcagtca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61881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2AFBC505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9612A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5555A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tctactga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C38CC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2C766B98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222C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BD6E4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agcgacta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3CA44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2A999843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A641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AF615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actctgct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36E26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36FA5B52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3174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520ACB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atatagcg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4C019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4418C72D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E234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BD6A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ctatgcta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975EB3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462C8A60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9DF48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97C3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tcgcgctg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DFEA4E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agactatg</w:t>
            </w:r>
          </w:p>
        </w:tc>
      </w:tr>
      <w:tr w:rsidR="00950629" w14:paraId="0C24A995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56F20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mix_1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4E7D4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agcgacta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7E9B9D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0C473974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8A80E8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mix_2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8044E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actctgct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E15A0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144D3C31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3BD22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mix_3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2B785A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atatagcg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4D49C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53F6B7F3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0ADD45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mix_4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D7861F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ctatgcta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11606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  <w:tr w:rsidR="00950629" w14:paraId="15754EE5" w14:textId="77777777">
        <w:trPr>
          <w:trHeight w:val="300"/>
        </w:trPr>
        <w:tc>
          <w:tcPr>
            <w:tcW w:w="276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FBC1F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mix_5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4CEEA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tcgcgctg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C7947" w14:textId="77777777" w:rsidR="00950629" w:rsidRDefault="005B0333">
            <w:pPr>
              <w:pStyle w:val="normal"/>
              <w:widowControl w:val="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acgacgag</w:t>
            </w:r>
          </w:p>
        </w:tc>
      </w:tr>
    </w:tbl>
    <w:p w14:paraId="50606036" w14:textId="77777777" w:rsidR="00950629" w:rsidRDefault="00950629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</w:p>
    <w:p w14:paraId="1C57DA3A" w14:textId="77777777" w:rsidR="00950629" w:rsidRDefault="005B0333">
      <w:pPr>
        <w:pStyle w:val="normal"/>
        <w:jc w:val="both"/>
        <w:rPr>
          <w:rFonts w:ascii="Calibri" w:eastAsia="Calibri" w:hAnsi="Calibri" w:cs="Calibri"/>
          <w:b/>
          <w:color w:val="222222"/>
          <w:highlight w:val="white"/>
        </w:rPr>
      </w:pPr>
      <w:r>
        <w:rPr>
          <w:rFonts w:ascii="Calibri" w:eastAsia="Calibri" w:hAnsi="Calibri" w:cs="Calibri"/>
          <w:b/>
          <w:color w:val="222222"/>
          <w:highlight w:val="white"/>
        </w:rPr>
        <w:t>Table S3</w:t>
      </w:r>
      <w:bookmarkStart w:id="0" w:name="_GoBack"/>
      <w:bookmarkEnd w:id="0"/>
      <w:r>
        <w:rPr>
          <w:rFonts w:ascii="Calibri" w:eastAsia="Calibri" w:hAnsi="Calibri" w:cs="Calibri"/>
          <w:color w:val="222222"/>
          <w:highlight w:val="white"/>
        </w:rPr>
        <w:t xml:space="preserve">. </w:t>
      </w:r>
      <w:r>
        <w:rPr>
          <w:rFonts w:ascii="Calibri" w:eastAsia="Calibri" w:hAnsi="Calibri" w:cs="Calibri"/>
          <w:b/>
          <w:color w:val="222222"/>
          <w:highlight w:val="white"/>
        </w:rPr>
        <w:t>List of barcodes used for Illumina sequencing</w:t>
      </w:r>
    </w:p>
    <w:p w14:paraId="715B980B" w14:textId="77777777" w:rsidR="00950629" w:rsidRDefault="005B0333">
      <w:pPr>
        <w:pStyle w:val="normal"/>
        <w:jc w:val="both"/>
        <w:rPr>
          <w:rFonts w:ascii="Calibri" w:eastAsia="Calibri" w:hAnsi="Calibri" w:cs="Calibri"/>
          <w:color w:val="222222"/>
          <w:highlight w:val="white"/>
        </w:rPr>
      </w:pPr>
      <w:r>
        <w:rPr>
          <w:rFonts w:ascii="Calibri" w:eastAsia="Calibri" w:hAnsi="Calibri" w:cs="Calibri"/>
          <w:color w:val="222222"/>
          <w:highlight w:val="white"/>
        </w:rPr>
        <w:tab/>
      </w:r>
      <w:r>
        <w:rPr>
          <w:rFonts w:ascii="Calibri" w:eastAsia="Calibri" w:hAnsi="Calibri" w:cs="Calibri"/>
          <w:color w:val="222222"/>
          <w:highlight w:val="white"/>
        </w:rPr>
        <w:tab/>
      </w:r>
    </w:p>
    <w:p w14:paraId="61E4C7F1" w14:textId="77777777" w:rsidR="00950629" w:rsidRDefault="00950629">
      <w:pPr>
        <w:pStyle w:val="normal"/>
      </w:pPr>
    </w:p>
    <w:sectPr w:rsidR="0095062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950629"/>
    <w:rsid w:val="005B0333"/>
    <w:rsid w:val="0095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F49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z-Cyrl-UZ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z-Cyrl-UZ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2307</Characters>
  <Application>Microsoft Macintosh Word</Application>
  <DocSecurity>0</DocSecurity>
  <Lines>19</Lines>
  <Paragraphs>5</Paragraphs>
  <ScaleCrop>false</ScaleCrop>
  <Company>unimib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Sandionigi</cp:lastModifiedBy>
  <cp:revision>2</cp:revision>
  <dcterms:created xsi:type="dcterms:W3CDTF">2019-03-06T14:05:00Z</dcterms:created>
  <dcterms:modified xsi:type="dcterms:W3CDTF">2019-03-06T14:06:00Z</dcterms:modified>
</cp:coreProperties>
</file>