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2F2" w:rsidRDefault="00EF22F2" w:rsidP="00EF22F2">
      <w:pPr>
        <w:spacing w:line="480" w:lineRule="auto"/>
        <w:rPr>
          <w:b/>
          <w:sz w:val="28"/>
          <w:szCs w:val="28"/>
        </w:rPr>
      </w:pPr>
      <w:bookmarkStart w:id="0" w:name="_GoBack"/>
      <w:bookmarkEnd w:id="0"/>
      <w:r>
        <w:rPr>
          <w:b/>
          <w:sz w:val="28"/>
          <w:szCs w:val="28"/>
        </w:rPr>
        <w:t>Predicting variation of DNA shape preferences in protein-DNA interaction in cancer cells with a new biophysical model</w:t>
      </w:r>
    </w:p>
    <w:p w:rsidR="00EF22F2" w:rsidRPr="000F0894" w:rsidRDefault="00EF22F2" w:rsidP="00EF22F2">
      <w:pPr>
        <w:spacing w:line="480" w:lineRule="auto"/>
        <w:jc w:val="center"/>
        <w:rPr>
          <w:b/>
          <w:sz w:val="28"/>
          <w:szCs w:val="28"/>
          <w:vertAlign w:val="superscript"/>
        </w:rPr>
      </w:pPr>
      <w:r>
        <w:rPr>
          <w:b/>
          <w:sz w:val="28"/>
          <w:szCs w:val="28"/>
        </w:rPr>
        <w:t>Kirill Batmanov</w:t>
      </w:r>
      <w:r>
        <w:rPr>
          <w:b/>
          <w:sz w:val="28"/>
          <w:szCs w:val="28"/>
          <w:vertAlign w:val="superscript"/>
        </w:rPr>
        <w:t>1</w:t>
      </w:r>
      <w:r>
        <w:rPr>
          <w:b/>
          <w:sz w:val="28"/>
          <w:szCs w:val="28"/>
        </w:rPr>
        <w:t xml:space="preserve"> and Junbai Wang</w:t>
      </w:r>
      <w:proofErr w:type="gramStart"/>
      <w:r>
        <w:rPr>
          <w:b/>
          <w:sz w:val="28"/>
          <w:szCs w:val="28"/>
          <w:vertAlign w:val="superscript"/>
        </w:rPr>
        <w:t>1,*</w:t>
      </w:r>
      <w:proofErr w:type="gramEnd"/>
    </w:p>
    <w:p w:rsidR="00EF22F2" w:rsidRDefault="00EF22F2" w:rsidP="00EF22F2">
      <w:pPr>
        <w:pStyle w:val="Prrafodelista"/>
        <w:numPr>
          <w:ilvl w:val="0"/>
          <w:numId w:val="1"/>
        </w:numPr>
        <w:spacing w:line="480" w:lineRule="auto"/>
        <w:rPr>
          <w:sz w:val="24"/>
          <w:szCs w:val="24"/>
          <w:lang w:val="en-US"/>
        </w:rPr>
      </w:pPr>
      <w:r>
        <w:rPr>
          <w:sz w:val="24"/>
          <w:szCs w:val="24"/>
          <w:lang w:val="en-US"/>
        </w:rPr>
        <w:t xml:space="preserve">Department of </w:t>
      </w:r>
      <w:r w:rsidRPr="00140FB6">
        <w:rPr>
          <w:sz w:val="24"/>
          <w:szCs w:val="24"/>
          <w:lang w:val="en-US"/>
        </w:rPr>
        <w:t>Pathology, Oslo University Hospital – Norwegian Radium Hospital, Montebello 0310, Oslo, Norway</w:t>
      </w:r>
    </w:p>
    <w:p w:rsidR="00EF22F2" w:rsidRPr="000F0894" w:rsidRDefault="00EF22F2" w:rsidP="00EF22F2">
      <w:pPr>
        <w:spacing w:line="480" w:lineRule="auto"/>
        <w:ind w:left="360"/>
        <w:rPr>
          <w:sz w:val="24"/>
          <w:szCs w:val="24"/>
          <w:lang w:val="en-US"/>
        </w:rPr>
      </w:pPr>
      <w:r w:rsidRPr="000F0894">
        <w:rPr>
          <w:sz w:val="24"/>
          <w:szCs w:val="24"/>
          <w:lang w:val="en-US"/>
        </w:rPr>
        <w:t>*.   Correspondence to [junbai.wang@rr-research.no]</w:t>
      </w:r>
    </w:p>
    <w:p w:rsidR="00EF22F2" w:rsidRDefault="00EF22F2" w:rsidP="00EF22F2">
      <w:pPr>
        <w:spacing w:line="480" w:lineRule="auto"/>
        <w:jc w:val="center"/>
        <w:rPr>
          <w:b/>
          <w:sz w:val="28"/>
          <w:szCs w:val="28"/>
          <w:lang w:val="en-US"/>
        </w:rPr>
      </w:pPr>
      <w:r>
        <w:rPr>
          <w:b/>
          <w:sz w:val="28"/>
          <w:szCs w:val="28"/>
          <w:lang w:val="en-US"/>
        </w:rPr>
        <w:t>Supplementary Information</w:t>
      </w:r>
    </w:p>
    <w:p w:rsidR="00EF22F2" w:rsidRDefault="00EF22F2" w:rsidP="00EF22F2">
      <w:pPr>
        <w:spacing w:line="480" w:lineRule="auto"/>
        <w:rPr>
          <w:b/>
          <w:sz w:val="28"/>
          <w:szCs w:val="28"/>
        </w:rPr>
      </w:pPr>
    </w:p>
    <w:p w:rsidR="00EF22F2" w:rsidRDefault="00EF22F2" w:rsidP="00EF22F2">
      <w:pPr>
        <w:spacing w:line="480" w:lineRule="auto"/>
        <w:rPr>
          <w:b/>
          <w:sz w:val="28"/>
          <w:szCs w:val="28"/>
        </w:rPr>
      </w:pPr>
    </w:p>
    <w:p w:rsidR="00EF22F2" w:rsidRDefault="00EF22F2" w:rsidP="00EF22F2">
      <w:pPr>
        <w:spacing w:line="480" w:lineRule="auto"/>
        <w:rPr>
          <w:b/>
          <w:sz w:val="28"/>
          <w:szCs w:val="28"/>
        </w:rPr>
      </w:pPr>
    </w:p>
    <w:p w:rsidR="00EF22F2" w:rsidRDefault="00EF22F2" w:rsidP="00EF22F2">
      <w:pPr>
        <w:spacing w:line="480" w:lineRule="auto"/>
        <w:rPr>
          <w:b/>
          <w:sz w:val="28"/>
          <w:szCs w:val="28"/>
        </w:rPr>
      </w:pPr>
    </w:p>
    <w:p w:rsidR="00EF22F2" w:rsidRDefault="00EF22F2" w:rsidP="00EF22F2">
      <w:pPr>
        <w:spacing w:line="480" w:lineRule="auto"/>
        <w:rPr>
          <w:b/>
          <w:sz w:val="28"/>
          <w:szCs w:val="28"/>
        </w:rPr>
      </w:pPr>
    </w:p>
    <w:p w:rsidR="00EF22F2" w:rsidRDefault="00EF22F2" w:rsidP="00EF22F2">
      <w:pPr>
        <w:spacing w:line="480" w:lineRule="auto"/>
        <w:rPr>
          <w:b/>
          <w:sz w:val="28"/>
          <w:szCs w:val="28"/>
        </w:rPr>
      </w:pPr>
    </w:p>
    <w:p w:rsidR="00EF22F2" w:rsidRDefault="00EF22F2" w:rsidP="00EF22F2">
      <w:pPr>
        <w:spacing w:line="480" w:lineRule="auto"/>
        <w:rPr>
          <w:b/>
          <w:sz w:val="28"/>
          <w:szCs w:val="28"/>
        </w:rPr>
      </w:pPr>
    </w:p>
    <w:p w:rsidR="00EF22F2" w:rsidRDefault="00EF22F2" w:rsidP="00EF22F2">
      <w:pPr>
        <w:spacing w:line="480" w:lineRule="auto"/>
        <w:rPr>
          <w:b/>
          <w:sz w:val="28"/>
          <w:szCs w:val="28"/>
        </w:rPr>
      </w:pPr>
    </w:p>
    <w:p w:rsidR="00EF22F2" w:rsidRDefault="00EF22F2" w:rsidP="00EF22F2">
      <w:pPr>
        <w:spacing w:line="480" w:lineRule="auto"/>
        <w:rPr>
          <w:b/>
          <w:sz w:val="28"/>
          <w:szCs w:val="28"/>
        </w:rPr>
      </w:pPr>
    </w:p>
    <w:p w:rsidR="00EF22F2" w:rsidRDefault="00EF22F2" w:rsidP="00EF22F2">
      <w:pPr>
        <w:spacing w:line="480" w:lineRule="auto"/>
        <w:rPr>
          <w:b/>
          <w:sz w:val="28"/>
          <w:szCs w:val="28"/>
        </w:rPr>
      </w:pPr>
    </w:p>
    <w:p w:rsidR="004E5682" w:rsidRDefault="004E5682" w:rsidP="00EF22F2">
      <w:pPr>
        <w:spacing w:line="480" w:lineRule="auto"/>
        <w:rPr>
          <w:b/>
          <w:sz w:val="28"/>
          <w:szCs w:val="28"/>
        </w:rPr>
      </w:pPr>
      <w:r>
        <w:rPr>
          <w:b/>
          <w:sz w:val="28"/>
          <w:szCs w:val="28"/>
        </w:rPr>
        <w:lastRenderedPageBreak/>
        <w:t>Supplementary Methods</w:t>
      </w:r>
    </w:p>
    <w:p w:rsidR="004E5682" w:rsidRPr="002236F1" w:rsidRDefault="004E5682" w:rsidP="00EF22F2">
      <w:pPr>
        <w:spacing w:line="480" w:lineRule="auto"/>
        <w:rPr>
          <w:b/>
        </w:rPr>
      </w:pPr>
      <w:r w:rsidRPr="002236F1">
        <w:rPr>
          <w:b/>
        </w:rPr>
        <w:t>Hyperparameter update formulae</w:t>
      </w:r>
    </w:p>
    <w:p w:rsidR="004E5682" w:rsidRDefault="004E5682" w:rsidP="002236F1">
      <w:pPr>
        <w:spacing w:line="480" w:lineRule="auto"/>
        <w:jc w:val="both"/>
      </w:pPr>
      <w:r w:rsidRPr="002236F1">
        <w:t>Here we present more technical details about t</w:t>
      </w:r>
      <w:r w:rsidR="004F32FD">
        <w:t>he hyperparameter update step in</w:t>
      </w:r>
      <w:r w:rsidRPr="002236F1">
        <w:t xml:space="preserve"> the model fitting.</w:t>
      </w:r>
    </w:p>
    <w:p w:rsidR="00EE02B1" w:rsidRDefault="00B86F5B" w:rsidP="002236F1">
      <w:pPr>
        <w:spacing w:line="480" w:lineRule="auto"/>
        <w:jc w:val="both"/>
        <w:rPr>
          <w:rFonts w:eastAsiaTheme="minorEastAsia"/>
        </w:rPr>
      </w:pPr>
      <w:r>
        <w:t xml:space="preserve">When computing the Hessian matrix </w:t>
      </w:r>
      <m:oMath>
        <m:r>
          <w:rPr>
            <w:rFonts w:ascii="Cambria Math" w:hAnsi="Cambria Math"/>
          </w:rPr>
          <m:t>H</m:t>
        </m:r>
      </m:oMath>
      <w:r>
        <w:rPr>
          <w:rFonts w:eastAsiaTheme="minorEastAsia"/>
          <w:b/>
        </w:rPr>
        <w:t xml:space="preserve"> </w:t>
      </w:r>
      <w:r>
        <w:rPr>
          <w:rFonts w:eastAsiaTheme="minorEastAsia"/>
        </w:rPr>
        <w:t xml:space="preserve">during the hyperparameter update of the shape model, </w:t>
      </w:r>
      <w:r w:rsidR="00EE02B1">
        <w:rPr>
          <w:rFonts w:eastAsiaTheme="minorEastAsia"/>
        </w:rPr>
        <w:t xml:space="preserve">we use the fact that the shape model data cost function can be represented as the full dinucleotide </w:t>
      </w:r>
      <w:r w:rsidR="00036DEC">
        <w:rPr>
          <w:rFonts w:eastAsiaTheme="minorEastAsia"/>
        </w:rPr>
        <w:t>cost</w:t>
      </w:r>
      <w:r w:rsidR="00EE02B1">
        <w:rPr>
          <w:rFonts w:eastAsiaTheme="minorEastAsia"/>
        </w:rPr>
        <w:t xml:space="preserve"> function </w:t>
      </w:r>
      <m:oMath>
        <m:sSubSup>
          <m:sSubSupPr>
            <m:ctrlPr>
              <w:rPr>
                <w:rFonts w:ascii="Cambria Math" w:hAnsi="Cambria Math"/>
                <w:i/>
              </w:rPr>
            </m:ctrlPr>
          </m:sSubSupPr>
          <m:e>
            <m:r>
              <w:rPr>
                <w:rFonts w:ascii="Cambria Math" w:hAnsi="Cambria Math"/>
              </w:rPr>
              <m:t>L</m:t>
            </m:r>
          </m:e>
          <m:sub>
            <m:r>
              <w:rPr>
                <w:rFonts w:ascii="Cambria Math" w:hAnsi="Cambria Math"/>
              </w:rPr>
              <m:t>D</m:t>
            </m:r>
          </m:sub>
          <m:sup>
            <m:r>
              <m:rPr>
                <m:nor/>
              </m:rPr>
              <w:rPr>
                <w:rFonts w:ascii="Cambria Math" w:hAnsi="Cambria Math"/>
              </w:rPr>
              <m:t>dinuc</m:t>
            </m:r>
          </m:sup>
        </m:sSubSup>
      </m:oMath>
      <w:r w:rsidR="00036DEC">
        <w:rPr>
          <w:rFonts w:eastAsiaTheme="minorEastAsia"/>
        </w:rPr>
        <w:t xml:space="preserve"> </w:t>
      </w:r>
      <w:r w:rsidR="00EE02B1">
        <w:rPr>
          <w:rFonts w:eastAsiaTheme="minorEastAsia"/>
        </w:rPr>
        <w:t xml:space="preserve">with </w:t>
      </w:r>
      <w:r w:rsidR="00036DEC">
        <w:rPr>
          <w:rFonts w:eastAsiaTheme="minorEastAsia"/>
        </w:rPr>
        <w:t>dinucleotide</w:t>
      </w:r>
      <w:r w:rsidR="00EE02B1">
        <w:rPr>
          <w:rFonts w:eastAsiaTheme="minorEastAsia"/>
        </w:rPr>
        <w:t xml:space="preserve"> parameters linearly transformed:</w:t>
      </w:r>
      <w:r w:rsidR="00F130A0">
        <w:rPr>
          <w:rFonts w:eastAsiaTheme="minorEastAsia"/>
        </w:rPr>
        <w:t xml:space="preserve"> </w:t>
      </w:r>
    </w:p>
    <w:p w:rsidR="00F7282B" w:rsidRPr="002C3EF2" w:rsidRDefault="00A50687" w:rsidP="00EE02B1">
      <w:pPr>
        <w:spacing w:line="480" w:lineRule="auto"/>
        <w:jc w:val="center"/>
        <w:rPr>
          <w:rFonts w:eastAsiaTheme="minorEastAsia"/>
          <w:lang w:val="es-ES"/>
        </w:rPr>
      </w:pPr>
      <m:oMathPara>
        <m:oMath>
          <m:eqArr>
            <m:eqArrPr>
              <m:maxDist m:val="1"/>
              <m:ctrlPr>
                <w:rPr>
                  <w:rFonts w:ascii="Cambria Math" w:hAnsi="Cambria Math"/>
                  <w:i/>
                </w:rPr>
              </m:ctrlPr>
            </m:eqArrPr>
            <m:e>
              <m:sSub>
                <m:sSubPr>
                  <m:ctrlPr>
                    <w:rPr>
                      <w:rFonts w:ascii="Cambria Math" w:hAnsi="Cambria Math"/>
                      <w:i/>
                    </w:rPr>
                  </m:ctrlPr>
                </m:sSubPr>
                <m:e>
                  <m:r>
                    <w:rPr>
                      <w:rFonts w:ascii="Cambria Math" w:hAnsi="Cambria Math"/>
                    </w:rPr>
                    <m:t>L</m:t>
                  </m:r>
                </m:e>
                <m:sub>
                  <m:r>
                    <w:rPr>
                      <w:rFonts w:ascii="Cambria Math" w:hAnsi="Cambria Math"/>
                    </w:rPr>
                    <m:t>D</m:t>
                  </m:r>
                </m:sub>
              </m:sSub>
              <m:d>
                <m:dPr>
                  <m:ctrlPr>
                    <w:rPr>
                      <w:rFonts w:ascii="Cambria Math" w:hAnsi="Cambria Math"/>
                      <w:i/>
                    </w:rPr>
                  </m:ctrlPr>
                </m:dPr>
                <m:e>
                  <m:r>
                    <w:rPr>
                      <w:rFonts w:ascii="Cambria Math" w:hAnsi="Cambria Math"/>
                    </w:rPr>
                    <m:t>w</m:t>
                  </m:r>
                  <m:r>
                    <w:rPr>
                      <w:rFonts w:ascii="Cambria Math" w:hAnsi="Cambria Math"/>
                      <w:lang w:val="es-ES"/>
                    </w:rPr>
                    <m:t xml:space="preserve">, </m:t>
                  </m:r>
                  <m:sSup>
                    <m:sSupPr>
                      <m:ctrlPr>
                        <w:rPr>
                          <w:rFonts w:ascii="Cambria Math" w:hAnsi="Cambria Math"/>
                          <w:i/>
                        </w:rPr>
                      </m:ctrlPr>
                    </m:sSupPr>
                    <m:e>
                      <m:r>
                        <w:rPr>
                          <w:rFonts w:ascii="Cambria Math" w:hAnsi="Cambria Math"/>
                        </w:rPr>
                        <m:t>d</m:t>
                      </m:r>
                    </m:e>
                    <m:sup>
                      <m:r>
                        <w:rPr>
                          <w:rFonts w:ascii="Cambria Math" w:hAnsi="Cambria Math"/>
                        </w:rPr>
                        <m:t>f</m:t>
                      </m:r>
                    </m:sup>
                  </m:sSup>
                  <m:r>
                    <w:rPr>
                      <w:rFonts w:ascii="Cambria Math" w:hAnsi="Cambria Math"/>
                      <w:lang w:val="es-ES"/>
                    </w:rPr>
                    <m:t>,</m:t>
                  </m:r>
                  <m:r>
                    <w:rPr>
                      <w:rFonts w:ascii="Cambria Math" w:hAnsi="Cambria Math"/>
                    </w:rPr>
                    <m:t>μ</m:t>
                  </m:r>
                  <m:r>
                    <w:rPr>
                      <w:rFonts w:ascii="Cambria Math" w:hAnsi="Cambria Math"/>
                      <w:lang w:val="es-ES"/>
                    </w:rPr>
                    <m:t>,</m:t>
                  </m:r>
                  <m:r>
                    <w:rPr>
                      <w:rFonts w:ascii="Cambria Math" w:hAnsi="Cambria Math"/>
                    </w:rPr>
                    <m:t>a</m:t>
                  </m:r>
                  <m:r>
                    <w:rPr>
                      <w:rFonts w:ascii="Cambria Math" w:hAnsi="Cambria Math"/>
                      <w:lang w:val="es-ES"/>
                    </w:rPr>
                    <m:t>,</m:t>
                  </m:r>
                  <m:r>
                    <w:rPr>
                      <w:rFonts w:ascii="Cambria Math" w:hAnsi="Cambria Math"/>
                    </w:rPr>
                    <m:t>b</m:t>
                  </m:r>
                </m:e>
              </m:d>
              <m:r>
                <w:rPr>
                  <w:rFonts w:ascii="Cambria Math" w:hAnsi="Cambria Math"/>
                  <w:lang w:val="es-ES"/>
                </w:rPr>
                <m:t>=</m:t>
              </m:r>
              <m:sSubSup>
                <m:sSubSupPr>
                  <m:ctrlPr>
                    <w:rPr>
                      <w:rFonts w:ascii="Cambria Math" w:hAnsi="Cambria Math"/>
                      <w:i/>
                    </w:rPr>
                  </m:ctrlPr>
                </m:sSubSupPr>
                <m:e>
                  <m:r>
                    <w:rPr>
                      <w:rFonts w:ascii="Cambria Math" w:hAnsi="Cambria Math"/>
                    </w:rPr>
                    <m:t>L</m:t>
                  </m:r>
                </m:e>
                <m:sub>
                  <m:r>
                    <w:rPr>
                      <w:rFonts w:ascii="Cambria Math" w:hAnsi="Cambria Math"/>
                    </w:rPr>
                    <m:t>D</m:t>
                  </m:r>
                </m:sub>
                <m:sup>
                  <m:r>
                    <m:rPr>
                      <m:nor/>
                    </m:rPr>
                    <w:rPr>
                      <w:rFonts w:ascii="Cambria Math" w:hAnsi="Cambria Math"/>
                      <w:lang w:val="es-ES"/>
                    </w:rPr>
                    <m:t>dinuc</m:t>
                  </m:r>
                </m:sup>
              </m:sSubSup>
              <m:d>
                <m:dPr>
                  <m:ctrlPr>
                    <w:rPr>
                      <w:rFonts w:ascii="Cambria Math" w:hAnsi="Cambria Math"/>
                      <w:i/>
                    </w:rPr>
                  </m:ctrlPr>
                </m:dPr>
                <m:e>
                  <m:r>
                    <w:rPr>
                      <w:rFonts w:ascii="Cambria Math" w:hAnsi="Cambria Math"/>
                    </w:rPr>
                    <m:t>w</m:t>
                  </m:r>
                  <m:r>
                    <w:rPr>
                      <w:rFonts w:ascii="Cambria Math" w:hAnsi="Cambria Math"/>
                      <w:lang w:val="es-ES"/>
                    </w:rPr>
                    <m:t>,</m:t>
                  </m:r>
                  <m:r>
                    <w:rPr>
                      <w:rFonts w:ascii="Cambria Math" w:hAnsi="Cambria Math"/>
                    </w:rPr>
                    <m:t>d</m:t>
                  </m:r>
                  <m:r>
                    <w:rPr>
                      <w:rFonts w:ascii="Cambria Math" w:hAnsi="Cambria Math"/>
                      <w:lang w:val="es-ES"/>
                    </w:rPr>
                    <m:t>,</m:t>
                  </m:r>
                  <m:r>
                    <w:rPr>
                      <w:rFonts w:ascii="Cambria Math" w:hAnsi="Cambria Math"/>
                    </w:rPr>
                    <m:t>μ</m:t>
                  </m:r>
                  <m:r>
                    <w:rPr>
                      <w:rFonts w:ascii="Cambria Math" w:hAnsi="Cambria Math"/>
                      <w:lang w:val="es-ES"/>
                    </w:rPr>
                    <m:t>,</m:t>
                  </m:r>
                  <m:r>
                    <w:rPr>
                      <w:rFonts w:ascii="Cambria Math" w:hAnsi="Cambria Math"/>
                    </w:rPr>
                    <m:t>a</m:t>
                  </m:r>
                  <m:r>
                    <w:rPr>
                      <w:rFonts w:ascii="Cambria Math" w:hAnsi="Cambria Math"/>
                      <w:lang w:val="es-ES"/>
                    </w:rPr>
                    <m:t>,</m:t>
                  </m:r>
                  <m:r>
                    <w:rPr>
                      <w:rFonts w:ascii="Cambria Math" w:hAnsi="Cambria Math"/>
                    </w:rPr>
                    <m:t>b</m:t>
                  </m:r>
                </m:e>
              </m:d>
              <m:r>
                <w:rPr>
                  <w:rFonts w:ascii="Cambria Math" w:hAnsi="Cambria Math"/>
                  <w:lang w:val="es-ES"/>
                </w:rPr>
                <m:t xml:space="preserve">                                (1)</m:t>
              </m:r>
            </m:e>
          </m:eqArr>
        </m:oMath>
      </m:oMathPara>
    </w:p>
    <w:p w:rsidR="001B34B4" w:rsidRDefault="00940BF5" w:rsidP="00EE02B1">
      <w:pPr>
        <w:spacing w:line="480" w:lineRule="auto"/>
        <w:jc w:val="center"/>
        <w:rPr>
          <w:rFonts w:eastAsiaTheme="minorEastAsia"/>
        </w:rPr>
      </w:pPr>
      <m:oMathPara>
        <m:oMath>
          <m:r>
            <w:rPr>
              <w:rFonts w:ascii="Cambria Math" w:eastAsiaTheme="minorEastAsia" w:hAnsi="Cambria Math"/>
            </w:rPr>
            <m:t>d=</m:t>
          </m:r>
          <m:sSup>
            <m:sSupPr>
              <m:ctrlPr>
                <w:rPr>
                  <w:rFonts w:ascii="Cambria Math" w:eastAsiaTheme="minorEastAsia" w:hAnsi="Cambria Math"/>
                  <w:i/>
                </w:rPr>
              </m:ctrlPr>
            </m:sSupPr>
            <m:e>
              <m:r>
                <w:rPr>
                  <w:rFonts w:ascii="Cambria Math" w:eastAsiaTheme="minorEastAsia" w:hAnsi="Cambria Math"/>
                </w:rPr>
                <m:t>d</m:t>
              </m:r>
            </m:e>
            <m:sup>
              <m:r>
                <w:rPr>
                  <w:rFonts w:ascii="Cambria Math" w:eastAsiaTheme="minorEastAsia" w:hAnsi="Cambria Math"/>
                </w:rPr>
                <m:t>f</m:t>
              </m:r>
            </m:sup>
          </m:sSup>
          <m:r>
            <w:rPr>
              <w:rFonts w:ascii="Cambria Math" w:eastAsiaTheme="minorEastAsia" w:hAnsi="Cambria Math"/>
            </w:rPr>
            <m:t>∙D</m:t>
          </m:r>
        </m:oMath>
      </m:oMathPara>
    </w:p>
    <w:p w:rsidR="00036DEC" w:rsidRDefault="00A50687" w:rsidP="00036DEC">
      <w:pPr>
        <w:spacing w:line="480" w:lineRule="auto"/>
        <w:jc w:val="both"/>
        <w:rPr>
          <w:rFonts w:eastAsiaTheme="minorEastAsia"/>
        </w:rPr>
      </w:pPr>
      <m:oMath>
        <m:sSubSup>
          <m:sSubSupPr>
            <m:ctrlPr>
              <w:rPr>
                <w:rFonts w:ascii="Cambria Math" w:hAnsi="Cambria Math"/>
                <w:i/>
              </w:rPr>
            </m:ctrlPr>
          </m:sSubSupPr>
          <m:e>
            <m:r>
              <w:rPr>
                <w:rFonts w:ascii="Cambria Math" w:hAnsi="Cambria Math"/>
              </w:rPr>
              <m:t>L</m:t>
            </m:r>
          </m:e>
          <m:sub>
            <m:r>
              <w:rPr>
                <w:rFonts w:ascii="Cambria Math" w:hAnsi="Cambria Math"/>
              </w:rPr>
              <m:t>D</m:t>
            </m:r>
          </m:sub>
          <m:sup>
            <m:r>
              <m:rPr>
                <m:nor/>
              </m:rPr>
              <w:rPr>
                <w:rFonts w:ascii="Cambria Math" w:hAnsi="Cambria Math"/>
              </w:rPr>
              <m:t>dinuc</m:t>
            </m:r>
          </m:sup>
        </m:sSubSup>
      </m:oMath>
      <w:r w:rsidR="00036DEC">
        <w:rPr>
          <w:rFonts w:eastAsiaTheme="minorEastAsia"/>
        </w:rPr>
        <w:t xml:space="preserve"> was called </w:t>
      </w:r>
      <m:oMath>
        <m:r>
          <w:rPr>
            <w:rFonts w:ascii="Cambria Math" w:eastAsiaTheme="minorEastAsia" w:hAnsi="Cambria Math"/>
          </w:rPr>
          <m:t>E(S)</m:t>
        </m:r>
      </m:oMath>
      <w:r w:rsidR="00036DEC">
        <w:rPr>
          <w:rFonts w:eastAsiaTheme="minorEastAsia"/>
        </w:rPr>
        <w:t xml:space="preserve"> in </w:t>
      </w:r>
      <w:r w:rsidR="003D685F">
        <w:rPr>
          <w:rFonts w:eastAsiaTheme="minorEastAsia"/>
        </w:rPr>
        <w:fldChar w:fldCharType="begin"/>
      </w:r>
      <w:r w:rsidR="00036DEC">
        <w:rPr>
          <w:rFonts w:eastAsiaTheme="minorEastAsia"/>
        </w:rPr>
        <w:instrText xml:space="preserve"> ADDIN EN.CITE &lt;EndNote&gt;&lt;Cite&gt;&lt;Author&gt;Wang&lt;/Author&gt;&lt;Year&gt;2014&lt;/Year&gt;&lt;RecNum&gt;6&lt;/RecNum&gt;&lt;DisplayText&gt;(1)&lt;/DisplayText&gt;&lt;record&gt;&lt;rec-number&gt;6&lt;/rec-number&gt;&lt;foreign-keys&gt;&lt;key app="EN" db-id="epz0ze2en5z0dsep2sd5awa5sr5apt0zr5a9" timestamp="1504039351"&gt;6&lt;/key&gt;&lt;/foreign-keys&gt;&lt;ref-type name="Journal Article"&gt;17&lt;/ref-type&gt;&lt;contributors&gt;&lt;authors&gt;&lt;author&gt;Wang, J.&lt;/author&gt;&lt;/authors&gt;&lt;/contributors&gt;&lt;auth-address&gt;Pathology Department, Oslo University Hospital - Norwegian Radium Hospital, Montebello, Oslo, 0310, Norway. junbai.wang@rr-research.no.&lt;/auth-address&gt;&lt;titles&gt;&lt;title&gt;Quality versus accuracy: result of a reanalysis of protein-binding microarrays from the DREAM5 challenge by using BayesPI2 including dinucleotide interdependence&lt;/title&gt;&lt;secondary-title&gt;BMC Bioinformatics&lt;/secondary-title&gt;&lt;alt-title&gt;BMC bioinformatics&lt;/alt-title&gt;&lt;/titles&gt;&lt;periodical&gt;&lt;full-title&gt;BMC Bioinformatics&lt;/full-title&gt;&lt;abbr-1&gt;BMC bioinformatics&lt;/abbr-1&gt;&lt;/periodical&gt;&lt;alt-periodical&gt;&lt;full-title&gt;BMC Bioinformatics&lt;/full-title&gt;&lt;abbr-1&gt;BMC bioinformatics&lt;/abbr-1&gt;&lt;/alt-periodical&gt;&lt;pages&gt;289&lt;/pages&gt;&lt;volume&gt;15&lt;/volume&gt;&lt;keywords&gt;&lt;keyword&gt;Algorithms&lt;/keyword&gt;&lt;keyword&gt;Animals&lt;/keyword&gt;&lt;keyword&gt;Bayes Theorem&lt;/keyword&gt;&lt;keyword&gt;Binding Sites&lt;/keyword&gt;&lt;keyword&gt;Computational Biology/*methods&lt;/keyword&gt;&lt;keyword&gt;DNA/chemistry/genetics/metabolism&lt;/keyword&gt;&lt;keyword&gt;Mice&lt;/keyword&gt;&lt;keyword&gt;Nucleotide Motifs&lt;/keyword&gt;&lt;keyword&gt;Oligonucleotides/*metabolism&lt;/keyword&gt;&lt;keyword&gt;Principal Component Analysis&lt;/keyword&gt;&lt;keyword&gt;Protein Array Analysis/*methods&lt;/keyword&gt;&lt;keyword&gt;Protein Binding&lt;/keyword&gt;&lt;keyword&gt;Transcription Factors/metabolism&lt;/keyword&gt;&lt;/keywords&gt;&lt;dates&gt;&lt;year&gt;2014&lt;/year&gt;&lt;/dates&gt;&lt;isbn&gt;1471-2105 (Electronic)&amp;#xD;1471-2105 (Linking)&lt;/isbn&gt;&lt;accession-num&gt;25158938&lt;/accession-num&gt;&lt;urls&gt;&lt;related-urls&gt;&lt;url&gt;http://www.ncbi.nlm.nih.gov/pubmed/25158938&lt;/url&gt;&lt;/related-urls&gt;&lt;/urls&gt;&lt;custom2&gt;4161872&lt;/custom2&gt;&lt;electronic-resource-num&gt;10.1186/1471-2105-15-289&lt;/electronic-resource-num&gt;&lt;/record&gt;&lt;/Cite&gt;&lt;/EndNote&gt;</w:instrText>
      </w:r>
      <w:r w:rsidR="003D685F">
        <w:rPr>
          <w:rFonts w:eastAsiaTheme="minorEastAsia"/>
        </w:rPr>
        <w:fldChar w:fldCharType="separate"/>
      </w:r>
      <w:r w:rsidR="00036DEC">
        <w:rPr>
          <w:rFonts w:eastAsiaTheme="minorEastAsia"/>
          <w:noProof/>
        </w:rPr>
        <w:t>(1)</w:t>
      </w:r>
      <w:r w:rsidR="003D685F">
        <w:rPr>
          <w:rFonts w:eastAsiaTheme="minorEastAsia"/>
        </w:rPr>
        <w:fldChar w:fldCharType="end"/>
      </w:r>
      <w:r w:rsidR="00036DEC">
        <w:rPr>
          <w:rFonts w:eastAsiaTheme="minorEastAsia"/>
        </w:rPr>
        <w:t xml:space="preserve">, and its Hessian matrix </w:t>
      </w:r>
      <m:oMath>
        <m:sSup>
          <m:sSupPr>
            <m:ctrlPr>
              <w:rPr>
                <w:rFonts w:ascii="Cambria Math" w:eastAsiaTheme="minorEastAsia" w:hAnsi="Cambria Math"/>
                <w:b/>
                <w:i/>
              </w:rPr>
            </m:ctrlPr>
          </m:sSupPr>
          <m:e>
            <m:r>
              <w:rPr>
                <w:rFonts w:ascii="Cambria Math" w:hAnsi="Cambria Math"/>
              </w:rPr>
              <m:t>H</m:t>
            </m:r>
            <m:ctrlPr>
              <w:rPr>
                <w:rFonts w:ascii="Cambria Math" w:hAnsi="Cambria Math"/>
                <w:b/>
              </w:rPr>
            </m:ctrlPr>
          </m:e>
          <m:sup>
            <m:r>
              <m:rPr>
                <m:nor/>
              </m:rPr>
              <w:rPr>
                <w:rFonts w:ascii="Cambria Math" w:hAnsi="Cambria Math"/>
              </w:rPr>
              <m:t>dinuc</m:t>
            </m:r>
          </m:sup>
        </m:sSup>
        <m:d>
          <m:dPr>
            <m:ctrlPr>
              <w:rPr>
                <w:rFonts w:ascii="Cambria Math" w:hAnsi="Cambria Math"/>
                <w:i/>
              </w:rPr>
            </m:ctrlPr>
          </m:dPr>
          <m:e>
            <m:r>
              <w:rPr>
                <w:rFonts w:ascii="Cambria Math" w:hAnsi="Cambria Math"/>
              </w:rPr>
              <m:t>w,d,μ,a,b</m:t>
            </m:r>
          </m:e>
        </m:d>
      </m:oMath>
      <w:r w:rsidR="007206CE">
        <w:rPr>
          <w:rFonts w:eastAsiaTheme="minorEastAsia"/>
        </w:rPr>
        <w:t xml:space="preserve"> </w:t>
      </w:r>
      <w:r w:rsidR="00036DEC">
        <w:rPr>
          <w:rFonts w:eastAsiaTheme="minorEastAsia"/>
        </w:rPr>
        <w:t xml:space="preserve">can be computed </w:t>
      </w:r>
      <w:r w:rsidR="007206CE">
        <w:rPr>
          <w:rFonts w:eastAsiaTheme="minorEastAsia"/>
        </w:rPr>
        <w:t xml:space="preserve">in a straightforward way using the R-propagation algorithm </w:t>
      </w:r>
      <w:r w:rsidR="003D685F">
        <w:rPr>
          <w:rFonts w:eastAsiaTheme="minorEastAsia"/>
        </w:rPr>
        <w:fldChar w:fldCharType="begin"/>
      </w:r>
      <w:r w:rsidR="007206CE">
        <w:rPr>
          <w:rFonts w:eastAsiaTheme="minorEastAsia"/>
        </w:rPr>
        <w:instrText xml:space="preserve"> ADDIN EN.CITE &lt;EndNote&gt;&lt;Cite&gt;&lt;Author&gt;Wang&lt;/Author&gt;&lt;Year&gt;2009&lt;/Year&gt;&lt;RecNum&gt;7&lt;/RecNum&gt;&lt;DisplayText&gt;(2)&lt;/DisplayText&gt;&lt;record&gt;&lt;rec-number&gt;7&lt;/rec-number&gt;&lt;foreign-keys&gt;&lt;key app="EN" db-id="epz0ze2en5z0dsep2sd5awa5sr5apt0zr5a9" timestamp="1504039351"&gt;7&lt;/key&gt;&lt;/foreign-keys&gt;&lt;ref-type name="Journal Article"&gt;17&lt;/ref-type&gt;&lt;contributors&gt;&lt;authors&gt;&lt;author&gt;Wang, J.&lt;/author&gt;&lt;author&gt;Morigen,&lt;/author&gt;&lt;/authors&gt;&lt;/contributors&gt;&lt;auth-address&gt;Division of Pathology, The Norwegian Radium Hospital, Rikshospitalet University Hospital, Montebello 0310 Oslo, Norway. junbai.wang@rr-research.no&lt;/auth-address&gt;&lt;titles&gt;&lt;title&gt;BayesPI - a new model to study protein-DNA interactions: a case study of condition-specific protein binding parameters for Yeast transcription factors&lt;/title&gt;&lt;secondary-title&gt;BMC Bioinformatics&lt;/secondary-title&gt;&lt;alt-title&gt;BMC bioinformatics&lt;/alt-title&gt;&lt;/titles&gt;&lt;periodical&gt;&lt;full-title&gt;BMC Bioinformatics&lt;/full-title&gt;&lt;abbr-1&gt;BMC bioinformatics&lt;/abbr-1&gt;&lt;/periodical&gt;&lt;alt-periodical&gt;&lt;full-title&gt;BMC Bioinformatics&lt;/full-title&gt;&lt;abbr-1&gt;BMC bioinformatics&lt;/abbr-1&gt;&lt;/alt-periodical&gt;&lt;pages&gt;345&lt;/pages&gt;&lt;volume&gt;10&lt;/volume&gt;&lt;keywords&gt;&lt;keyword&gt;Binding Sites&lt;/keyword&gt;&lt;keyword&gt;Computational Biology/*methods&lt;/keyword&gt;&lt;keyword&gt;DNA, Fungal/*chemistry/metabolism&lt;/keyword&gt;&lt;keyword&gt;Genome, Fungal&lt;/keyword&gt;&lt;keyword&gt;Saccharomyces cerevisiae/*metabolism&lt;/keyword&gt;&lt;keyword&gt;*Software&lt;/keyword&gt;&lt;keyword&gt;Transcription Factors/*chemistry/metabolism&lt;/keyword&gt;&lt;/keywords&gt;&lt;dates&gt;&lt;year&gt;2009&lt;/year&gt;&lt;/dates&gt;&lt;isbn&gt;1471-2105 (Electronic)&amp;#xD;1471-2105 (Linking)&lt;/isbn&gt;&lt;accession-num&gt;19857274&lt;/accession-num&gt;&lt;urls&gt;&lt;related-urls&gt;&lt;url&gt;http://www.ncbi.nlm.nih.gov/entrez/query.fcgi?cmd=Retrieve&amp;amp;db=PubMed&amp;amp;dopt=Citation&amp;amp;list_uids=19857274 &lt;/url&gt;&lt;/related-urls&gt;&lt;/urls&gt;&lt;language&gt;eng&lt;/language&gt;&lt;/record&gt;&lt;/Cite&gt;&lt;/EndNote&gt;</w:instrText>
      </w:r>
      <w:r w:rsidR="003D685F">
        <w:rPr>
          <w:rFonts w:eastAsiaTheme="minorEastAsia"/>
        </w:rPr>
        <w:fldChar w:fldCharType="separate"/>
      </w:r>
      <w:r w:rsidR="007206CE">
        <w:rPr>
          <w:rFonts w:eastAsiaTheme="minorEastAsia"/>
          <w:noProof/>
        </w:rPr>
        <w:t>(2)</w:t>
      </w:r>
      <w:r w:rsidR="003D685F">
        <w:rPr>
          <w:rFonts w:eastAsiaTheme="minorEastAsia"/>
        </w:rPr>
        <w:fldChar w:fldCharType="end"/>
      </w:r>
      <w:r w:rsidR="007206CE">
        <w:rPr>
          <w:rFonts w:eastAsiaTheme="minorEastAsia"/>
        </w:rPr>
        <w:t>.</w:t>
      </w:r>
      <w:r w:rsidR="005207C1">
        <w:rPr>
          <w:rFonts w:eastAsiaTheme="minorEastAsia"/>
        </w:rPr>
        <w:t xml:space="preserve"> </w:t>
      </w:r>
      <w:r w:rsidR="00035C1A">
        <w:rPr>
          <w:rFonts w:eastAsiaTheme="minorEastAsia"/>
        </w:rPr>
        <w:t xml:space="preserve">Then </w:t>
      </w:r>
      <m:oMath>
        <m:r>
          <w:rPr>
            <w:rFonts w:ascii="Cambria Math" w:hAnsi="Cambria Math"/>
          </w:rPr>
          <m:t>H</m:t>
        </m:r>
      </m:oMath>
      <w:r w:rsidR="00035C1A">
        <w:rPr>
          <w:rFonts w:eastAsiaTheme="minorEastAsia"/>
          <w:b/>
        </w:rPr>
        <w:t xml:space="preserve"> </w:t>
      </w:r>
      <w:r w:rsidR="00035C1A">
        <w:rPr>
          <w:rFonts w:eastAsiaTheme="minorEastAsia"/>
        </w:rPr>
        <w:t xml:space="preserve">can be computed </w:t>
      </w:r>
      <w:r w:rsidR="00FA76C7">
        <w:rPr>
          <w:rFonts w:eastAsiaTheme="minorEastAsia"/>
        </w:rPr>
        <w:t>by transforming appropriate parts of</w:t>
      </w:r>
      <w:r w:rsidR="00035C1A">
        <w:rPr>
          <w:rFonts w:eastAsiaTheme="minorEastAsia"/>
        </w:rPr>
        <w:t xml:space="preserve"> </w:t>
      </w:r>
      <m:oMath>
        <m:sSup>
          <m:sSupPr>
            <m:ctrlPr>
              <w:rPr>
                <w:rFonts w:ascii="Cambria Math" w:eastAsiaTheme="minorEastAsia" w:hAnsi="Cambria Math"/>
                <w:b/>
                <w:i/>
              </w:rPr>
            </m:ctrlPr>
          </m:sSupPr>
          <m:e>
            <m:r>
              <w:rPr>
                <w:rFonts w:ascii="Cambria Math" w:hAnsi="Cambria Math"/>
              </w:rPr>
              <m:t>H</m:t>
            </m:r>
            <m:ctrlPr>
              <w:rPr>
                <w:rFonts w:ascii="Cambria Math" w:hAnsi="Cambria Math"/>
                <w:b/>
              </w:rPr>
            </m:ctrlPr>
          </m:e>
          <m:sup>
            <m:r>
              <m:rPr>
                <m:nor/>
              </m:rPr>
              <w:rPr>
                <w:rFonts w:ascii="Cambria Math" w:hAnsi="Cambria Math"/>
              </w:rPr>
              <m:t>dinuc</m:t>
            </m:r>
          </m:sup>
        </m:sSup>
      </m:oMath>
      <w:r w:rsidR="00035C1A">
        <w:rPr>
          <w:rFonts w:eastAsiaTheme="minorEastAsia"/>
          <w:b/>
        </w:rPr>
        <w:t xml:space="preserve"> </w:t>
      </w:r>
      <w:r w:rsidR="00035C1A" w:rsidRPr="00035C1A">
        <w:rPr>
          <w:rFonts w:eastAsiaTheme="minorEastAsia"/>
        </w:rPr>
        <w:t>in t</w:t>
      </w:r>
      <w:r w:rsidR="00035C1A">
        <w:rPr>
          <w:rFonts w:eastAsiaTheme="minorEastAsia"/>
        </w:rPr>
        <w:t>he following manner:</w:t>
      </w:r>
    </w:p>
    <w:p w:rsidR="00035C1A" w:rsidRPr="001F7055" w:rsidRDefault="00A50687" w:rsidP="00036DEC">
      <w:pPr>
        <w:spacing w:line="480" w:lineRule="auto"/>
        <w:jc w:val="both"/>
        <w:rPr>
          <w:rFonts w:eastAsiaTheme="minorEastAsia"/>
        </w:rPr>
      </w:pPr>
      <m:oMathPara>
        <m:oMath>
          <m:f>
            <m:fPr>
              <m:ctrlPr>
                <w:rPr>
                  <w:rFonts w:ascii="Cambria Math" w:eastAsiaTheme="minorEastAsia"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sSub>
                <m:sSubPr>
                  <m:ctrlPr>
                    <w:rPr>
                      <w:rFonts w:ascii="Cambria Math" w:hAnsi="Cambria Math"/>
                      <w:i/>
                    </w:rPr>
                  </m:ctrlPr>
                </m:sSubPr>
                <m:e>
                  <m:r>
                    <w:rPr>
                      <w:rFonts w:ascii="Cambria Math" w:hAnsi="Cambria Math"/>
                    </w:rPr>
                    <m:t>L</m:t>
                  </m:r>
                </m:e>
                <m:sub>
                  <m:r>
                    <w:rPr>
                      <w:rFonts w:ascii="Cambria Math" w:hAnsi="Cambria Math"/>
                    </w:rPr>
                    <m:t>D</m:t>
                  </m:r>
                </m:sub>
              </m:sSub>
            </m:num>
            <m:den>
              <m:r>
                <w:rPr>
                  <w:rFonts w:ascii="Cambria Math" w:hAnsi="Cambria Math"/>
                </w:rPr>
                <m:t>∂x  ∂</m:t>
              </m:r>
              <m:sSubSup>
                <m:sSubSupPr>
                  <m:ctrlPr>
                    <w:rPr>
                      <w:rFonts w:ascii="Cambria Math" w:hAnsi="Cambria Math"/>
                      <w:i/>
                    </w:rPr>
                  </m:ctrlPr>
                </m:sSubSupPr>
                <m:e>
                  <m:r>
                    <w:rPr>
                      <w:rFonts w:ascii="Cambria Math" w:hAnsi="Cambria Math"/>
                    </w:rPr>
                    <m:t>d</m:t>
                  </m:r>
                </m:e>
                <m:sub>
                  <m:r>
                    <w:rPr>
                      <w:rFonts w:ascii="Cambria Math" w:hAnsi="Cambria Math"/>
                    </w:rPr>
                    <m:t>p,k</m:t>
                  </m:r>
                </m:sub>
                <m:sup>
                  <m:r>
                    <w:rPr>
                      <w:rFonts w:ascii="Cambria Math" w:hAnsi="Cambria Math"/>
                    </w:rPr>
                    <m:t>f</m:t>
                  </m:r>
                </m:sup>
              </m:sSubSup>
            </m:den>
          </m:f>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16</m:t>
              </m:r>
            </m:sup>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k,i</m:t>
                  </m:r>
                </m:sub>
              </m:sSub>
              <m:f>
                <m:fPr>
                  <m:ctrlPr>
                    <w:rPr>
                      <w:rFonts w:ascii="Cambria Math" w:eastAsiaTheme="minorEastAsia"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sSubSup>
                    <m:sSubSupPr>
                      <m:ctrlPr>
                        <w:rPr>
                          <w:rFonts w:ascii="Cambria Math" w:hAnsi="Cambria Math"/>
                          <w:i/>
                        </w:rPr>
                      </m:ctrlPr>
                    </m:sSubSupPr>
                    <m:e>
                      <m:r>
                        <w:rPr>
                          <w:rFonts w:ascii="Cambria Math" w:hAnsi="Cambria Math"/>
                        </w:rPr>
                        <m:t>L</m:t>
                      </m:r>
                    </m:e>
                    <m:sub>
                      <m:r>
                        <w:rPr>
                          <w:rFonts w:ascii="Cambria Math" w:hAnsi="Cambria Math"/>
                        </w:rPr>
                        <m:t>D</m:t>
                      </m:r>
                    </m:sub>
                    <m:sup>
                      <m:r>
                        <m:rPr>
                          <m:nor/>
                        </m:rPr>
                        <w:rPr>
                          <w:rFonts w:ascii="Cambria Math" w:hAnsi="Cambria Math"/>
                        </w:rPr>
                        <m:t>dinuc</m:t>
                      </m:r>
                    </m:sup>
                  </m:sSubSup>
                </m:num>
                <m:den>
                  <m:r>
                    <w:rPr>
                      <w:rFonts w:ascii="Cambria Math" w:eastAsiaTheme="minorEastAsia" w:hAnsi="Cambria Math"/>
                    </w:rPr>
                    <m:t>∂x  ∂</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p,i</m:t>
                      </m:r>
                    </m:sub>
                  </m:sSub>
                </m:den>
              </m:f>
            </m:e>
          </m:nary>
          <m:r>
            <w:rPr>
              <w:rFonts w:ascii="Cambria Math" w:eastAsiaTheme="minorEastAsia" w:hAnsi="Cambria Math"/>
            </w:rPr>
            <m:t>,</m:t>
          </m:r>
          <m:r>
            <m:rPr>
              <m:nor/>
            </m:rPr>
            <w:rPr>
              <w:rFonts w:ascii="Cambria Math" w:eastAsiaTheme="minorEastAsia" w:hAnsi="Cambria Math"/>
            </w:rPr>
            <m:t xml:space="preserve">    for </m:t>
          </m:r>
          <m:r>
            <w:rPr>
              <w:rFonts w:ascii="Cambria Math" w:eastAsiaTheme="minorEastAsia" w:hAnsi="Cambria Math"/>
            </w:rPr>
            <m:t>x∈</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j,a</m:t>
                  </m:r>
                </m:sub>
              </m:sSub>
              <m:r>
                <w:rPr>
                  <w:rFonts w:ascii="Cambria Math" w:eastAsiaTheme="minorEastAsia" w:hAnsi="Cambria Math"/>
                </w:rPr>
                <m:t>,μ,a,b</m:t>
              </m:r>
            </m:e>
          </m:d>
        </m:oMath>
      </m:oMathPara>
    </w:p>
    <w:p w:rsidR="001F7055" w:rsidRPr="002C3EF2" w:rsidRDefault="00A50687" w:rsidP="00036DEC">
      <w:pPr>
        <w:spacing w:line="480" w:lineRule="auto"/>
        <w:jc w:val="both"/>
        <w:rPr>
          <w:rFonts w:eastAsiaTheme="minorEastAsia"/>
          <w:lang w:val="es-ES"/>
        </w:rPr>
      </w:pPr>
      <m:oMathPara>
        <m:oMath>
          <m:f>
            <m:fPr>
              <m:ctrlPr>
                <w:rPr>
                  <w:rFonts w:ascii="Cambria Math" w:eastAsiaTheme="minorEastAsia" w:hAnsi="Cambria Math"/>
                  <w:i/>
                </w:rPr>
              </m:ctrlPr>
            </m:fPr>
            <m:num>
              <m:sSup>
                <m:sSupPr>
                  <m:ctrlPr>
                    <w:rPr>
                      <w:rFonts w:ascii="Cambria Math" w:hAnsi="Cambria Math"/>
                      <w:i/>
                    </w:rPr>
                  </m:ctrlPr>
                </m:sSupPr>
                <m:e>
                  <m:r>
                    <w:rPr>
                      <w:rFonts w:ascii="Cambria Math" w:hAnsi="Cambria Math"/>
                    </w:rPr>
                    <m:t>∂</m:t>
                  </m:r>
                </m:e>
                <m:sup>
                  <m:r>
                    <w:rPr>
                      <w:rFonts w:ascii="Cambria Math" w:hAnsi="Cambria Math"/>
                      <w:lang w:val="es-ES"/>
                    </w:rPr>
                    <m:t>2</m:t>
                  </m:r>
                </m:sup>
              </m:sSup>
              <m:sSub>
                <m:sSubPr>
                  <m:ctrlPr>
                    <w:rPr>
                      <w:rFonts w:ascii="Cambria Math" w:hAnsi="Cambria Math"/>
                      <w:i/>
                    </w:rPr>
                  </m:ctrlPr>
                </m:sSubPr>
                <m:e>
                  <m:r>
                    <w:rPr>
                      <w:rFonts w:ascii="Cambria Math" w:hAnsi="Cambria Math"/>
                    </w:rPr>
                    <m:t>L</m:t>
                  </m:r>
                </m:e>
                <m:sub>
                  <m:r>
                    <w:rPr>
                      <w:rFonts w:ascii="Cambria Math" w:hAnsi="Cambria Math"/>
                    </w:rPr>
                    <m:t>D</m:t>
                  </m:r>
                </m:sub>
              </m:sSub>
            </m:num>
            <m:den>
              <m:r>
                <w:rPr>
                  <w:rFonts w:ascii="Cambria Math" w:hAnsi="Cambria Math"/>
                </w:rPr>
                <m:t>∂</m:t>
              </m:r>
              <m:sSubSup>
                <m:sSubSupPr>
                  <m:ctrlPr>
                    <w:rPr>
                      <w:rFonts w:ascii="Cambria Math" w:hAnsi="Cambria Math"/>
                      <w:i/>
                    </w:rPr>
                  </m:ctrlPr>
                </m:sSubSupPr>
                <m:e>
                  <m:r>
                    <w:rPr>
                      <w:rFonts w:ascii="Cambria Math" w:hAnsi="Cambria Math"/>
                    </w:rPr>
                    <m:t>d</m:t>
                  </m:r>
                </m:e>
                <m:sub>
                  <m:sSub>
                    <m:sSubPr>
                      <m:ctrlPr>
                        <w:rPr>
                          <w:rFonts w:ascii="Cambria Math" w:hAnsi="Cambria Math"/>
                          <w:i/>
                        </w:rPr>
                      </m:ctrlPr>
                    </m:sSubPr>
                    <m:e>
                      <m:r>
                        <w:rPr>
                          <w:rFonts w:ascii="Cambria Math" w:hAnsi="Cambria Math"/>
                        </w:rPr>
                        <m:t>p</m:t>
                      </m:r>
                    </m:e>
                    <m:sub>
                      <m:r>
                        <w:rPr>
                          <w:rFonts w:ascii="Cambria Math" w:hAnsi="Cambria Math"/>
                          <w:lang w:val="es-ES"/>
                        </w:rPr>
                        <m:t>1</m:t>
                      </m:r>
                    </m:sub>
                  </m:sSub>
                  <m:r>
                    <w:rPr>
                      <w:rFonts w:ascii="Cambria Math" w:hAnsi="Cambria Math"/>
                      <w:lang w:val="es-ES"/>
                    </w:rPr>
                    <m:t>,</m:t>
                  </m:r>
                  <m:sSub>
                    <m:sSubPr>
                      <m:ctrlPr>
                        <w:rPr>
                          <w:rFonts w:ascii="Cambria Math" w:hAnsi="Cambria Math"/>
                          <w:i/>
                        </w:rPr>
                      </m:ctrlPr>
                    </m:sSubPr>
                    <m:e>
                      <m:r>
                        <w:rPr>
                          <w:rFonts w:ascii="Cambria Math" w:hAnsi="Cambria Math"/>
                        </w:rPr>
                        <m:t>k</m:t>
                      </m:r>
                    </m:e>
                    <m:sub>
                      <m:r>
                        <w:rPr>
                          <w:rFonts w:ascii="Cambria Math" w:hAnsi="Cambria Math"/>
                          <w:lang w:val="es-ES"/>
                        </w:rPr>
                        <m:t>1</m:t>
                      </m:r>
                    </m:sub>
                  </m:sSub>
                </m:sub>
                <m:sup>
                  <m:r>
                    <w:rPr>
                      <w:rFonts w:ascii="Cambria Math" w:hAnsi="Cambria Math"/>
                    </w:rPr>
                    <m:t>f</m:t>
                  </m:r>
                </m:sup>
              </m:sSubSup>
              <m:r>
                <w:rPr>
                  <w:rFonts w:ascii="Cambria Math" w:hAnsi="Cambria Math"/>
                  <w:lang w:val="es-ES"/>
                </w:rPr>
                <m:t xml:space="preserve">  </m:t>
              </m:r>
              <m:r>
                <w:rPr>
                  <w:rFonts w:ascii="Cambria Math" w:hAnsi="Cambria Math"/>
                </w:rPr>
                <m:t>∂</m:t>
              </m:r>
              <m:sSubSup>
                <m:sSubSupPr>
                  <m:ctrlPr>
                    <w:rPr>
                      <w:rFonts w:ascii="Cambria Math" w:hAnsi="Cambria Math"/>
                      <w:i/>
                    </w:rPr>
                  </m:ctrlPr>
                </m:sSubSupPr>
                <m:e>
                  <m:r>
                    <w:rPr>
                      <w:rFonts w:ascii="Cambria Math" w:hAnsi="Cambria Math"/>
                    </w:rPr>
                    <m:t>d</m:t>
                  </m:r>
                </m:e>
                <m:sub>
                  <m:sSub>
                    <m:sSubPr>
                      <m:ctrlPr>
                        <w:rPr>
                          <w:rFonts w:ascii="Cambria Math" w:hAnsi="Cambria Math"/>
                          <w:i/>
                        </w:rPr>
                      </m:ctrlPr>
                    </m:sSubPr>
                    <m:e>
                      <m:r>
                        <w:rPr>
                          <w:rFonts w:ascii="Cambria Math" w:hAnsi="Cambria Math"/>
                        </w:rPr>
                        <m:t>p</m:t>
                      </m:r>
                    </m:e>
                    <m:sub>
                      <m:r>
                        <w:rPr>
                          <w:rFonts w:ascii="Cambria Math" w:hAnsi="Cambria Math"/>
                          <w:lang w:val="es-ES"/>
                        </w:rPr>
                        <m:t>2</m:t>
                      </m:r>
                    </m:sub>
                  </m:sSub>
                  <m:r>
                    <w:rPr>
                      <w:rFonts w:ascii="Cambria Math" w:hAnsi="Cambria Math"/>
                      <w:lang w:val="es-ES"/>
                    </w:rPr>
                    <m:t>,</m:t>
                  </m:r>
                  <m:sSub>
                    <m:sSubPr>
                      <m:ctrlPr>
                        <w:rPr>
                          <w:rFonts w:ascii="Cambria Math" w:hAnsi="Cambria Math"/>
                          <w:i/>
                        </w:rPr>
                      </m:ctrlPr>
                    </m:sSubPr>
                    <m:e>
                      <m:r>
                        <w:rPr>
                          <w:rFonts w:ascii="Cambria Math" w:hAnsi="Cambria Math"/>
                        </w:rPr>
                        <m:t>k</m:t>
                      </m:r>
                    </m:e>
                    <m:sub>
                      <m:r>
                        <w:rPr>
                          <w:rFonts w:ascii="Cambria Math" w:hAnsi="Cambria Math"/>
                          <w:lang w:val="es-ES"/>
                        </w:rPr>
                        <m:t>2</m:t>
                      </m:r>
                    </m:sub>
                  </m:sSub>
                </m:sub>
                <m:sup>
                  <m:r>
                    <w:rPr>
                      <w:rFonts w:ascii="Cambria Math" w:hAnsi="Cambria Math"/>
                    </w:rPr>
                    <m:t>f</m:t>
                  </m:r>
                </m:sup>
              </m:sSubSup>
            </m:den>
          </m:f>
          <m:r>
            <w:rPr>
              <w:rFonts w:ascii="Cambria Math" w:eastAsiaTheme="minorEastAsia" w:hAnsi="Cambria Math"/>
              <w:lang w:val="es-ES"/>
            </w:rPr>
            <m:t>=</m:t>
          </m:r>
          <m:nary>
            <m:naryPr>
              <m:chr m:val="∑"/>
              <m:limLoc m:val="undOvr"/>
              <m:ctrlPr>
                <w:rPr>
                  <w:rFonts w:ascii="Cambria Math" w:eastAsiaTheme="minorEastAsia" w:hAnsi="Cambria Math"/>
                  <w:i/>
                </w:rPr>
              </m:ctrlPr>
            </m:naryPr>
            <m:sub>
              <m:r>
                <w:rPr>
                  <w:rFonts w:ascii="Cambria Math" w:eastAsiaTheme="minorEastAsia" w:hAnsi="Cambria Math"/>
                </w:rPr>
                <m:t>i</m:t>
              </m:r>
              <m:r>
                <w:rPr>
                  <w:rFonts w:ascii="Cambria Math" w:eastAsiaTheme="minorEastAsia" w:hAnsi="Cambria Math"/>
                  <w:lang w:val="es-ES"/>
                </w:rPr>
                <m:t>=1</m:t>
              </m:r>
            </m:sub>
            <m:sup>
              <m:r>
                <w:rPr>
                  <w:rFonts w:ascii="Cambria Math" w:eastAsiaTheme="minorEastAsia" w:hAnsi="Cambria Math"/>
                  <w:lang w:val="es-ES"/>
                </w:rPr>
                <m:t>16</m:t>
              </m:r>
            </m:sup>
            <m:e>
              <m:nary>
                <m:naryPr>
                  <m:chr m:val="∑"/>
                  <m:limLoc m:val="undOvr"/>
                  <m:ctrlPr>
                    <w:rPr>
                      <w:rFonts w:ascii="Cambria Math" w:eastAsiaTheme="minorEastAsia" w:hAnsi="Cambria Math"/>
                      <w:i/>
                    </w:rPr>
                  </m:ctrlPr>
                </m:naryPr>
                <m:sub>
                  <m:r>
                    <w:rPr>
                      <w:rFonts w:ascii="Cambria Math" w:eastAsiaTheme="minorEastAsia" w:hAnsi="Cambria Math"/>
                    </w:rPr>
                    <m:t>j</m:t>
                  </m:r>
                  <m:r>
                    <w:rPr>
                      <w:rFonts w:ascii="Cambria Math" w:eastAsiaTheme="minorEastAsia" w:hAnsi="Cambria Math"/>
                      <w:lang w:val="es-ES"/>
                    </w:rPr>
                    <m:t>=1</m:t>
                  </m:r>
                </m:sub>
                <m:sup>
                  <m:r>
                    <w:rPr>
                      <w:rFonts w:ascii="Cambria Math" w:eastAsiaTheme="minorEastAsia" w:hAnsi="Cambria Math"/>
                      <w:lang w:val="es-ES"/>
                    </w:rPr>
                    <m:t>16</m:t>
                  </m:r>
                </m:sup>
                <m:e>
                  <m:sSub>
                    <m:sSubPr>
                      <m:ctrlPr>
                        <w:rPr>
                          <w:rFonts w:ascii="Cambria Math" w:eastAsiaTheme="minorEastAsia" w:hAnsi="Cambria Math"/>
                          <w:i/>
                        </w:rPr>
                      </m:ctrlPr>
                    </m:sSubPr>
                    <m:e>
                      <m:r>
                        <w:rPr>
                          <w:rFonts w:ascii="Cambria Math" w:eastAsiaTheme="minorEastAsia" w:hAnsi="Cambria Math"/>
                        </w:rPr>
                        <m:t>D</m:t>
                      </m:r>
                    </m:e>
                    <m:sub>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lang w:val="es-ES"/>
                            </w:rPr>
                            <m:t>1</m:t>
                          </m:r>
                        </m:sub>
                      </m:sSub>
                      <m:r>
                        <w:rPr>
                          <w:rFonts w:ascii="Cambria Math" w:eastAsiaTheme="minorEastAsia" w:hAnsi="Cambria Math"/>
                          <w:lang w:val="es-ES"/>
                        </w:rPr>
                        <m:t>,</m:t>
                      </m:r>
                      <m:r>
                        <w:rPr>
                          <w:rFonts w:ascii="Cambria Math" w:eastAsiaTheme="minorEastAsia" w:hAnsi="Cambria Math"/>
                        </w:rPr>
                        <m:t>i</m:t>
                      </m:r>
                    </m:sub>
                  </m:sSub>
                  <m:sSub>
                    <m:sSubPr>
                      <m:ctrlPr>
                        <w:rPr>
                          <w:rFonts w:ascii="Cambria Math" w:eastAsiaTheme="minorEastAsia" w:hAnsi="Cambria Math"/>
                          <w:i/>
                        </w:rPr>
                      </m:ctrlPr>
                    </m:sSubPr>
                    <m:e>
                      <m:r>
                        <w:rPr>
                          <w:rFonts w:ascii="Cambria Math" w:eastAsiaTheme="minorEastAsia" w:hAnsi="Cambria Math"/>
                        </w:rPr>
                        <m:t>D</m:t>
                      </m:r>
                    </m:e>
                    <m:sub>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lang w:val="es-ES"/>
                            </w:rPr>
                            <m:t>2</m:t>
                          </m:r>
                        </m:sub>
                      </m:sSub>
                      <m:r>
                        <w:rPr>
                          <w:rFonts w:ascii="Cambria Math" w:eastAsiaTheme="minorEastAsia" w:hAnsi="Cambria Math"/>
                          <w:lang w:val="es-ES"/>
                        </w:rPr>
                        <m:t>,</m:t>
                      </m:r>
                      <m:r>
                        <w:rPr>
                          <w:rFonts w:ascii="Cambria Math" w:eastAsiaTheme="minorEastAsia" w:hAnsi="Cambria Math"/>
                        </w:rPr>
                        <m:t>j</m:t>
                      </m:r>
                    </m:sub>
                  </m:sSub>
                  <m:f>
                    <m:fPr>
                      <m:ctrlPr>
                        <w:rPr>
                          <w:rFonts w:ascii="Cambria Math" w:eastAsiaTheme="minorEastAsia" w:hAnsi="Cambria Math"/>
                          <w:i/>
                        </w:rPr>
                      </m:ctrlPr>
                    </m:fPr>
                    <m:num>
                      <m:sSup>
                        <m:sSupPr>
                          <m:ctrlPr>
                            <w:rPr>
                              <w:rFonts w:ascii="Cambria Math" w:hAnsi="Cambria Math"/>
                              <w:i/>
                            </w:rPr>
                          </m:ctrlPr>
                        </m:sSupPr>
                        <m:e>
                          <m:r>
                            <w:rPr>
                              <w:rFonts w:ascii="Cambria Math" w:hAnsi="Cambria Math"/>
                            </w:rPr>
                            <m:t>∂</m:t>
                          </m:r>
                        </m:e>
                        <m:sup>
                          <m:r>
                            <w:rPr>
                              <w:rFonts w:ascii="Cambria Math" w:hAnsi="Cambria Math"/>
                              <w:lang w:val="es-ES"/>
                            </w:rPr>
                            <m:t>2</m:t>
                          </m:r>
                        </m:sup>
                      </m:sSup>
                      <m:sSubSup>
                        <m:sSubSupPr>
                          <m:ctrlPr>
                            <w:rPr>
                              <w:rFonts w:ascii="Cambria Math" w:hAnsi="Cambria Math"/>
                              <w:i/>
                            </w:rPr>
                          </m:ctrlPr>
                        </m:sSubSupPr>
                        <m:e>
                          <m:r>
                            <w:rPr>
                              <w:rFonts w:ascii="Cambria Math" w:hAnsi="Cambria Math"/>
                            </w:rPr>
                            <m:t>L</m:t>
                          </m:r>
                        </m:e>
                        <m:sub>
                          <m:r>
                            <w:rPr>
                              <w:rFonts w:ascii="Cambria Math" w:hAnsi="Cambria Math"/>
                            </w:rPr>
                            <m:t>D</m:t>
                          </m:r>
                        </m:sub>
                        <m:sup>
                          <m:r>
                            <m:rPr>
                              <m:nor/>
                            </m:rPr>
                            <w:rPr>
                              <w:rFonts w:ascii="Cambria Math" w:hAnsi="Cambria Math"/>
                              <w:lang w:val="es-ES"/>
                            </w:rPr>
                            <m:t>dinuc</m:t>
                          </m:r>
                        </m:sup>
                      </m:sSubSup>
                    </m:num>
                    <m:den>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lang w:val="es-ES"/>
                                </w:rPr>
                                <m:t>1</m:t>
                              </m:r>
                            </m:sub>
                          </m:sSub>
                          <m:r>
                            <w:rPr>
                              <w:rFonts w:ascii="Cambria Math" w:eastAsiaTheme="minorEastAsia" w:hAnsi="Cambria Math"/>
                              <w:lang w:val="es-ES"/>
                            </w:rPr>
                            <m:t>,</m:t>
                          </m:r>
                          <m:r>
                            <w:rPr>
                              <w:rFonts w:ascii="Cambria Math" w:eastAsiaTheme="minorEastAsia" w:hAnsi="Cambria Math"/>
                            </w:rPr>
                            <m:t>i</m:t>
                          </m:r>
                        </m:sub>
                      </m:sSub>
                      <m:r>
                        <w:rPr>
                          <w:rFonts w:ascii="Cambria Math" w:eastAsiaTheme="minorEastAsia" w:hAnsi="Cambria Math"/>
                          <w:lang w:val="es-ES"/>
                        </w:rPr>
                        <m:t xml:space="preserve">  </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lang w:val="es-ES"/>
                                </w:rPr>
                                <m:t>2</m:t>
                              </m:r>
                            </m:sub>
                          </m:sSub>
                          <m:r>
                            <w:rPr>
                              <w:rFonts w:ascii="Cambria Math" w:eastAsiaTheme="minorEastAsia" w:hAnsi="Cambria Math"/>
                              <w:lang w:val="es-ES"/>
                            </w:rPr>
                            <m:t>,</m:t>
                          </m:r>
                          <m:r>
                            <w:rPr>
                              <w:rFonts w:ascii="Cambria Math" w:eastAsiaTheme="minorEastAsia" w:hAnsi="Cambria Math"/>
                            </w:rPr>
                            <m:t>i</m:t>
                          </m:r>
                        </m:sub>
                      </m:sSub>
                    </m:den>
                  </m:f>
                </m:e>
              </m:nary>
            </m:e>
          </m:nary>
        </m:oMath>
      </m:oMathPara>
    </w:p>
    <w:p w:rsidR="004E5682" w:rsidRDefault="00D568CA" w:rsidP="002236F1">
      <w:pPr>
        <w:spacing w:line="480" w:lineRule="auto"/>
        <w:jc w:val="both"/>
        <w:rPr>
          <w:rFonts w:eastAsiaTheme="minorEastAsia"/>
        </w:rPr>
      </w:pPr>
      <w:r>
        <w:rPr>
          <w:rFonts w:eastAsiaTheme="minorEastAsia"/>
        </w:rPr>
        <w:t xml:space="preserve">These expressions </w:t>
      </w:r>
      <w:r w:rsidR="00C6153B">
        <w:rPr>
          <w:rFonts w:eastAsiaTheme="minorEastAsia"/>
        </w:rPr>
        <w:t xml:space="preserve">are derived from </w:t>
      </w:r>
      <w:r w:rsidR="00306968">
        <w:rPr>
          <w:rFonts w:eastAsiaTheme="minorEastAsia"/>
        </w:rPr>
        <w:t xml:space="preserve">equation </w:t>
      </w:r>
      <w:r w:rsidR="00C6153B">
        <w:rPr>
          <w:rFonts w:eastAsiaTheme="minorEastAsia"/>
        </w:rPr>
        <w:t>(1).</w:t>
      </w:r>
      <w:r w:rsidR="004C6597">
        <w:rPr>
          <w:rFonts w:eastAsiaTheme="minorEastAsia"/>
        </w:rPr>
        <w:t xml:space="preserve"> Second derivatives of the full dinucleotide model (</w:t>
      </w:r>
      <m:oMath>
        <m:f>
          <m:fPr>
            <m:ctrlPr>
              <w:rPr>
                <w:rFonts w:ascii="Cambria Math" w:eastAsiaTheme="minorEastAsia"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sSubSup>
              <m:sSubSupPr>
                <m:ctrlPr>
                  <w:rPr>
                    <w:rFonts w:ascii="Cambria Math" w:hAnsi="Cambria Math"/>
                    <w:i/>
                  </w:rPr>
                </m:ctrlPr>
              </m:sSubSupPr>
              <m:e>
                <m:r>
                  <w:rPr>
                    <w:rFonts w:ascii="Cambria Math" w:hAnsi="Cambria Math"/>
                  </w:rPr>
                  <m:t>L</m:t>
                </m:r>
              </m:e>
              <m:sub>
                <m:r>
                  <w:rPr>
                    <w:rFonts w:ascii="Cambria Math" w:hAnsi="Cambria Math"/>
                  </w:rPr>
                  <m:t>D</m:t>
                </m:r>
              </m:sub>
              <m:sup>
                <m:r>
                  <m:rPr>
                    <m:nor/>
                  </m:rPr>
                  <w:rPr>
                    <w:rFonts w:ascii="Cambria Math" w:hAnsi="Cambria Math"/>
                  </w:rPr>
                  <m:t>dinuc</m:t>
                </m:r>
              </m:sup>
            </m:sSubSup>
          </m:num>
          <m:den>
            <m:r>
              <w:rPr>
                <w:rFonts w:ascii="Cambria Math" w:eastAsiaTheme="minorEastAsia" w:hAnsi="Cambria Math"/>
              </w:rPr>
              <m:t>∂x  ∂</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p,i</m:t>
                </m:r>
              </m:sub>
            </m:sSub>
          </m:den>
        </m:f>
      </m:oMath>
      <w:r w:rsidR="004C6597">
        <w:rPr>
          <w:rFonts w:eastAsiaTheme="minorEastAsia"/>
        </w:rPr>
        <w:t xml:space="preserve"> and </w:t>
      </w:r>
      <m:oMath>
        <m:f>
          <m:fPr>
            <m:ctrlPr>
              <w:rPr>
                <w:rFonts w:ascii="Cambria Math" w:eastAsiaTheme="minorEastAsia"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sSubSup>
              <m:sSubSupPr>
                <m:ctrlPr>
                  <w:rPr>
                    <w:rFonts w:ascii="Cambria Math" w:hAnsi="Cambria Math"/>
                    <w:i/>
                  </w:rPr>
                </m:ctrlPr>
              </m:sSubSupPr>
              <m:e>
                <m:r>
                  <w:rPr>
                    <w:rFonts w:ascii="Cambria Math" w:hAnsi="Cambria Math"/>
                  </w:rPr>
                  <m:t>L</m:t>
                </m:r>
              </m:e>
              <m:sub>
                <m:r>
                  <w:rPr>
                    <w:rFonts w:ascii="Cambria Math" w:hAnsi="Cambria Math"/>
                  </w:rPr>
                  <m:t>D</m:t>
                </m:r>
              </m:sub>
              <m:sup>
                <m:r>
                  <m:rPr>
                    <m:nor/>
                  </m:rPr>
                  <w:rPr>
                    <w:rFonts w:ascii="Cambria Math" w:hAnsi="Cambria Math"/>
                  </w:rPr>
                  <m:t>dinuc</m:t>
                </m:r>
              </m:sup>
            </m:sSubSup>
          </m:num>
          <m:den>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r>
                  <w:rPr>
                    <w:rFonts w:ascii="Cambria Math" w:eastAsiaTheme="minorEastAsia" w:hAnsi="Cambria Math"/>
                  </w:rPr>
                  <m:t>,i</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d</m:t>
                </m:r>
              </m:e>
              <m: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m:t>
                    </m:r>
                  </m:sub>
                </m:sSub>
                <m:r>
                  <w:rPr>
                    <w:rFonts w:ascii="Cambria Math" w:eastAsiaTheme="minorEastAsia" w:hAnsi="Cambria Math"/>
                  </w:rPr>
                  <m:t>,i</m:t>
                </m:r>
              </m:sub>
            </m:sSub>
          </m:den>
        </m:f>
      </m:oMath>
      <w:r w:rsidR="004C6597">
        <w:rPr>
          <w:rFonts w:eastAsiaTheme="minorEastAsia"/>
        </w:rPr>
        <w:t>) are computed by the R-propagation algorithm in the same way as</w:t>
      </w:r>
      <w:r w:rsidR="00672DCE">
        <w:rPr>
          <w:rFonts w:eastAsiaTheme="minorEastAsia"/>
        </w:rPr>
        <w:t xml:space="preserve"> in</w:t>
      </w:r>
      <w:r w:rsidR="004C6597">
        <w:rPr>
          <w:rFonts w:eastAsiaTheme="minorEastAsia"/>
        </w:rPr>
        <w:t xml:space="preserve"> </w:t>
      </w:r>
      <w:r w:rsidR="003D685F">
        <w:rPr>
          <w:rFonts w:eastAsiaTheme="minorEastAsia"/>
        </w:rPr>
        <w:fldChar w:fldCharType="begin"/>
      </w:r>
      <w:r w:rsidR="004C6597">
        <w:rPr>
          <w:rFonts w:eastAsiaTheme="minorEastAsia"/>
        </w:rPr>
        <w:instrText xml:space="preserve"> ADDIN EN.CITE &lt;EndNote&gt;&lt;Cite&gt;&lt;Author&gt;Wang&lt;/Author&gt;&lt;Year&gt;2014&lt;/Year&gt;&lt;RecNum&gt;6&lt;/RecNum&gt;&lt;DisplayText&gt;(1)&lt;/DisplayText&gt;&lt;record&gt;&lt;rec-number&gt;6&lt;/rec-number&gt;&lt;foreign-keys&gt;&lt;key app="EN" db-id="epz0ze2en5z0dsep2sd5awa5sr5apt0zr5a9" timestamp="1504039351"&gt;6&lt;/key&gt;&lt;/foreign-keys&gt;&lt;ref-type name="Journal Article"&gt;17&lt;/ref-type&gt;&lt;contributors&gt;&lt;authors&gt;&lt;author&gt;Wang, J.&lt;/author&gt;&lt;/authors&gt;&lt;/contributors&gt;&lt;auth-address&gt;Pathology Department, Oslo University Hospital - Norwegian Radium Hospital, Montebello, Oslo, 0310, Norway. junbai.wang@rr-research.no.&lt;/auth-address&gt;&lt;titles&gt;&lt;title&gt;Quality versus accuracy: result of a reanalysis of protein-binding microarrays from the DREAM5 challenge by using BayesPI2 including dinucleotide interdependence&lt;/title&gt;&lt;secondary-title&gt;BMC Bioinformatics&lt;/secondary-title&gt;&lt;alt-title&gt;BMC bioinformatics&lt;/alt-title&gt;&lt;/titles&gt;&lt;periodical&gt;&lt;full-title&gt;BMC Bioinformatics&lt;/full-title&gt;&lt;abbr-1&gt;BMC bioinformatics&lt;/abbr-1&gt;&lt;/periodical&gt;&lt;alt-periodical&gt;&lt;full-title&gt;BMC Bioinformatics&lt;/full-title&gt;&lt;abbr-1&gt;BMC bioinformatics&lt;/abbr-1&gt;&lt;/alt-periodical&gt;&lt;pages&gt;289&lt;/pages&gt;&lt;volume&gt;15&lt;/volume&gt;&lt;keywords&gt;&lt;keyword&gt;Algorithms&lt;/keyword&gt;&lt;keyword&gt;Animals&lt;/keyword&gt;&lt;keyword&gt;Bayes Theorem&lt;/keyword&gt;&lt;keyword&gt;Binding Sites&lt;/keyword&gt;&lt;keyword&gt;Computational Biology/*methods&lt;/keyword&gt;&lt;keyword&gt;DNA/chemistry/genetics/metabolism&lt;/keyword&gt;&lt;keyword&gt;Mice&lt;/keyword&gt;&lt;keyword&gt;Nucleotide Motifs&lt;/keyword&gt;&lt;keyword&gt;Oligonucleotides/*metabolism&lt;/keyword&gt;&lt;keyword&gt;Principal Component Analysis&lt;/keyword&gt;&lt;keyword&gt;Protein Array Analysis/*methods&lt;/keyword&gt;&lt;keyword&gt;Protein Binding&lt;/keyword&gt;&lt;keyword&gt;Transcription Factors/metabolism&lt;/keyword&gt;&lt;/keywords&gt;&lt;dates&gt;&lt;year&gt;2014&lt;/year&gt;&lt;/dates&gt;&lt;isbn&gt;1471-2105 (Electronic)&amp;#xD;1471-2105 (Linking)&lt;/isbn&gt;&lt;accession-num&gt;25158938&lt;/accession-num&gt;&lt;urls&gt;&lt;related-urls&gt;&lt;url&gt;http://www.ncbi.nlm.nih.gov/pubmed/25158938&lt;/url&gt;&lt;/related-urls&gt;&lt;/urls&gt;&lt;custom2&gt;4161872&lt;/custom2&gt;&lt;electronic-resource-num&gt;10.1186/1471-2105-15-289&lt;/electronic-resource-num&gt;&lt;/record&gt;&lt;/Cite&gt;&lt;/EndNote&gt;</w:instrText>
      </w:r>
      <w:r w:rsidR="003D685F">
        <w:rPr>
          <w:rFonts w:eastAsiaTheme="minorEastAsia"/>
        </w:rPr>
        <w:fldChar w:fldCharType="separate"/>
      </w:r>
      <w:r w:rsidR="004C6597">
        <w:rPr>
          <w:rFonts w:eastAsiaTheme="minorEastAsia"/>
          <w:noProof/>
        </w:rPr>
        <w:t>(1)</w:t>
      </w:r>
      <w:r w:rsidR="003D685F">
        <w:rPr>
          <w:rFonts w:eastAsiaTheme="minorEastAsia"/>
        </w:rPr>
        <w:fldChar w:fldCharType="end"/>
      </w:r>
      <w:r w:rsidR="004C6597">
        <w:rPr>
          <w:rFonts w:eastAsiaTheme="minorEastAsia"/>
        </w:rPr>
        <w:t>.</w:t>
      </w:r>
      <w:r w:rsidR="008E22E2">
        <w:t xml:space="preserve"> </w:t>
      </w:r>
      <w:r w:rsidR="003A157B">
        <w:t xml:space="preserve">When several model weights </w:t>
      </w:r>
      <m:oMath>
        <m:sSub>
          <m:sSubPr>
            <m:ctrlPr>
              <w:rPr>
                <w:rFonts w:ascii="Cambria Math" w:hAnsi="Cambria Math"/>
                <w:i/>
              </w:rPr>
            </m:ctrlPr>
          </m:sSubPr>
          <m:e>
            <m:r>
              <w:rPr>
                <w:rFonts w:ascii="Cambria Math" w:hAnsi="Cambria Math"/>
              </w:rPr>
              <m:t>W</m:t>
            </m:r>
          </m:e>
          <m:sub>
            <m:sSub>
              <m:sSubPr>
                <m:ctrlPr>
                  <w:rPr>
                    <w:rFonts w:ascii="Cambria Math" w:hAnsi="Cambria Math"/>
                    <w:i/>
                  </w:rPr>
                </m:ctrlPr>
              </m:sSubPr>
              <m:e>
                <m:r>
                  <w:rPr>
                    <w:rFonts w:ascii="Cambria Math" w:hAnsi="Cambria Math"/>
                  </w:rPr>
                  <m:t>i</m:t>
                </m:r>
              </m:e>
              <m:sub>
                <m:r>
                  <w:rPr>
                    <w:rFonts w:ascii="Cambria Math" w:hAnsi="Cambria Math"/>
                  </w:rPr>
                  <m:t>1</m:t>
                </m:r>
              </m:sub>
            </m:sSub>
          </m:sub>
        </m:sSub>
        <m:r>
          <w:rPr>
            <w:rFonts w:ascii="Cambria Math" w:hAnsi="Cambria Math"/>
          </w:rPr>
          <m:t>,…,</m:t>
        </m:r>
        <m:sSub>
          <m:sSubPr>
            <m:ctrlPr>
              <w:rPr>
                <w:rFonts w:ascii="Cambria Math" w:hAnsi="Cambria Math"/>
                <w:i/>
              </w:rPr>
            </m:ctrlPr>
          </m:sSubPr>
          <m:e>
            <m:r>
              <w:rPr>
                <w:rFonts w:ascii="Cambria Math" w:hAnsi="Cambria Math"/>
              </w:rPr>
              <m:t>W</m:t>
            </m:r>
          </m:e>
          <m:sub>
            <m:sSub>
              <m:sSubPr>
                <m:ctrlPr>
                  <w:rPr>
                    <w:rFonts w:ascii="Cambria Math" w:hAnsi="Cambria Math"/>
                    <w:i/>
                  </w:rPr>
                </m:ctrlPr>
              </m:sSubPr>
              <m:e>
                <m:r>
                  <w:rPr>
                    <w:rFonts w:ascii="Cambria Math" w:hAnsi="Cambria Math"/>
                  </w:rPr>
                  <m:t>i</m:t>
                </m:r>
              </m:e>
              <m:sub>
                <m:r>
                  <w:rPr>
                    <w:rFonts w:ascii="Cambria Math" w:hAnsi="Cambria Math"/>
                  </w:rPr>
                  <m:t>n</m:t>
                </m:r>
              </m:sub>
            </m:sSub>
          </m:sub>
        </m:sSub>
      </m:oMath>
      <w:r w:rsidR="000F4C1A">
        <w:rPr>
          <w:rFonts w:eastAsiaTheme="minorEastAsia"/>
        </w:rPr>
        <w:t xml:space="preserve"> share a single regularization hyperparameter </w:t>
      </w:r>
      <m:oMath>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m</m:t>
            </m:r>
          </m:sub>
        </m:sSub>
      </m:oMath>
      <w:r w:rsidR="000F4C1A">
        <w:rPr>
          <w:rFonts w:eastAsiaTheme="minorEastAsia"/>
        </w:rPr>
        <w:t>, the update formula for this alpha is as follows:</w:t>
      </w:r>
    </w:p>
    <w:p w:rsidR="000F4C1A" w:rsidRPr="00CE3C4E" w:rsidRDefault="00A50687" w:rsidP="002236F1">
      <w:pPr>
        <w:spacing w:line="480" w:lineRule="auto"/>
        <w:jc w:val="both"/>
        <w:rPr>
          <w:rFonts w:eastAsiaTheme="minorEastAsia"/>
        </w:rPr>
      </w:pPr>
      <m:oMathPara>
        <m:oMath>
          <m:sSub>
            <m:sSubPr>
              <m:ctrlPr>
                <w:rPr>
                  <w:rFonts w:ascii="Cambria Math" w:hAnsi="Cambria Math"/>
                  <w:i/>
                </w:rPr>
              </m:ctrlPr>
            </m:sSubPr>
            <m:e>
              <m:r>
                <w:rPr>
                  <w:rFonts w:ascii="Cambria Math" w:hAnsi="Cambria Math"/>
                </w:rPr>
                <m:t>α</m:t>
              </m:r>
            </m:e>
            <m:sub>
              <m:r>
                <w:rPr>
                  <w:rFonts w:ascii="Cambria Math" w:hAnsi="Cambria Math"/>
                </w:rPr>
                <m:t>m</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γ</m:t>
                  </m:r>
                </m:e>
                <m:sub>
                  <m:r>
                    <w:rPr>
                      <w:rFonts w:ascii="Cambria Math" w:hAnsi="Cambria Math"/>
                    </w:rPr>
                    <m:t>m</m:t>
                  </m:r>
                </m:sub>
              </m:sSub>
            </m:num>
            <m:den>
              <m:nary>
                <m:naryPr>
                  <m:chr m:val="∑"/>
                  <m:limLoc m:val="subSup"/>
                  <m:ctrlPr>
                    <w:rPr>
                      <w:rFonts w:ascii="Cambria Math" w:hAnsi="Cambria Math"/>
                      <w:i/>
                    </w:rPr>
                  </m:ctrlPr>
                </m:naryPr>
                <m:sub>
                  <m:r>
                    <w:rPr>
                      <w:rFonts w:ascii="Cambria Math" w:hAnsi="Cambria Math"/>
                    </w:rPr>
                    <m:t>k=1</m:t>
                  </m:r>
                </m:sub>
                <m:sup>
                  <m:r>
                    <w:rPr>
                      <w:rFonts w:ascii="Cambria Math" w:hAnsi="Cambria Math"/>
                    </w:rPr>
                    <m:t>n</m:t>
                  </m:r>
                </m:sup>
                <m:e>
                  <m:sSub>
                    <m:sSubPr>
                      <m:ctrlPr>
                        <w:rPr>
                          <w:rFonts w:ascii="Cambria Math" w:hAnsi="Cambria Math"/>
                          <w:i/>
                        </w:rPr>
                      </m:ctrlPr>
                    </m:sSubPr>
                    <m:e>
                      <m:r>
                        <w:rPr>
                          <w:rFonts w:ascii="Cambria Math" w:hAnsi="Cambria Math"/>
                        </w:rPr>
                        <m:t>W</m:t>
                      </m:r>
                    </m:e>
                    <m:sub>
                      <m:sSub>
                        <m:sSubPr>
                          <m:ctrlPr>
                            <w:rPr>
                              <w:rFonts w:ascii="Cambria Math" w:hAnsi="Cambria Math"/>
                              <w:i/>
                            </w:rPr>
                          </m:ctrlPr>
                        </m:sSubPr>
                        <m:e>
                          <m:r>
                            <w:rPr>
                              <w:rFonts w:ascii="Cambria Math" w:hAnsi="Cambria Math"/>
                            </w:rPr>
                            <m:t>i</m:t>
                          </m:r>
                        </m:e>
                        <m:sub>
                          <m:r>
                            <w:rPr>
                              <w:rFonts w:ascii="Cambria Math" w:hAnsi="Cambria Math"/>
                            </w:rPr>
                            <m:t>k</m:t>
                          </m:r>
                        </m:sub>
                      </m:sSub>
                    </m:sub>
                  </m:sSub>
                </m:e>
              </m:nary>
            </m:den>
          </m:f>
        </m:oMath>
      </m:oMathPara>
    </w:p>
    <w:p w:rsidR="00CE3C4E" w:rsidRPr="00585579" w:rsidRDefault="00A50687" w:rsidP="002236F1">
      <w:pPr>
        <w:spacing w:line="480" w:lineRule="auto"/>
        <w:jc w:val="bot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m</m:t>
              </m:r>
            </m:sub>
          </m:sSub>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k=1</m:t>
              </m:r>
            </m:sub>
            <m:sup>
              <m:r>
                <w:rPr>
                  <w:rFonts w:ascii="Cambria Math" w:eastAsiaTheme="minorEastAsia" w:hAnsi="Cambria Math"/>
                </w:rPr>
                <m:t>n</m:t>
              </m:r>
            </m:sup>
            <m:e>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m</m:t>
                  </m:r>
                </m:sub>
              </m:sSub>
              <m:sSubSup>
                <m:sSubSupPr>
                  <m:ctrlPr>
                    <w:rPr>
                      <w:rFonts w:ascii="Cambria Math" w:eastAsiaTheme="minorEastAsia" w:hAnsi="Cambria Math"/>
                      <w:i/>
                    </w:rPr>
                  </m:ctrlPr>
                </m:sSubSupPr>
                <m:e>
                  <m:r>
                    <w:rPr>
                      <w:rFonts w:ascii="Cambria Math" w:eastAsiaTheme="minorEastAsia" w:hAnsi="Cambria Math"/>
                    </w:rPr>
                    <m:t>H</m:t>
                  </m:r>
                </m:e>
                <m:sub>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k</m:t>
                      </m:r>
                    </m:sub>
                  </m:sSub>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k</m:t>
                      </m:r>
                    </m:sub>
                  </m:sSub>
                </m:sub>
                <m:sup>
                  <m:r>
                    <w:rPr>
                      <w:rFonts w:ascii="Cambria Math" w:eastAsiaTheme="minorEastAsia" w:hAnsi="Cambria Math"/>
                    </w:rPr>
                    <m:t>-1</m:t>
                  </m:r>
                </m:sup>
              </m:sSubSup>
            </m:e>
          </m:nary>
          <m:r>
            <w:rPr>
              <w:rFonts w:ascii="Cambria Math" w:eastAsiaTheme="minorEastAsia" w:hAnsi="Cambria Math"/>
            </w:rPr>
            <m:t>=n-</m:t>
          </m:r>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m</m:t>
              </m:r>
            </m:sub>
          </m:sSub>
          <m:nary>
            <m:naryPr>
              <m:chr m:val="∑"/>
              <m:limLoc m:val="undOvr"/>
              <m:ctrlPr>
                <w:rPr>
                  <w:rFonts w:ascii="Cambria Math" w:eastAsiaTheme="minorEastAsia" w:hAnsi="Cambria Math"/>
                  <w:i/>
                </w:rPr>
              </m:ctrlPr>
            </m:naryPr>
            <m:sub>
              <m:r>
                <w:rPr>
                  <w:rFonts w:ascii="Cambria Math" w:eastAsiaTheme="minorEastAsia" w:hAnsi="Cambria Math"/>
                </w:rPr>
                <m:t>k=1</m:t>
              </m:r>
            </m:sub>
            <m:sup>
              <m:r>
                <w:rPr>
                  <w:rFonts w:ascii="Cambria Math" w:eastAsiaTheme="minorEastAsia" w:hAnsi="Cambria Math"/>
                </w:rPr>
                <m:t>n</m:t>
              </m:r>
            </m:sup>
            <m:e>
              <m:sSubSup>
                <m:sSubSupPr>
                  <m:ctrlPr>
                    <w:rPr>
                      <w:rFonts w:ascii="Cambria Math" w:eastAsiaTheme="minorEastAsia" w:hAnsi="Cambria Math"/>
                      <w:i/>
                    </w:rPr>
                  </m:ctrlPr>
                </m:sSubSupPr>
                <m:e>
                  <m:r>
                    <w:rPr>
                      <w:rFonts w:ascii="Cambria Math" w:eastAsiaTheme="minorEastAsia" w:hAnsi="Cambria Math"/>
                    </w:rPr>
                    <m:t>H</m:t>
                  </m:r>
                </m:e>
                <m:sub>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k</m:t>
                      </m:r>
                    </m:sub>
                  </m:sSub>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k</m:t>
                      </m:r>
                    </m:sub>
                  </m:sSub>
                </m:sub>
                <m:sup>
                  <m:r>
                    <w:rPr>
                      <w:rFonts w:ascii="Cambria Math" w:eastAsiaTheme="minorEastAsia" w:hAnsi="Cambria Math"/>
                    </w:rPr>
                    <m:t>-1</m:t>
                  </m:r>
                </m:sup>
              </m:sSubSup>
            </m:e>
          </m:nary>
        </m:oMath>
      </m:oMathPara>
    </w:p>
    <w:p w:rsidR="00585579" w:rsidRPr="00CE3C4E" w:rsidRDefault="00585579" w:rsidP="002236F1">
      <w:pPr>
        <w:spacing w:line="480" w:lineRule="auto"/>
        <w:jc w:val="both"/>
        <w:rPr>
          <w:rFonts w:eastAsiaTheme="minorEastAsia"/>
        </w:rPr>
      </w:pPr>
      <w:r>
        <w:rPr>
          <w:rFonts w:eastAsiaTheme="minorEastAsia"/>
        </w:rPr>
        <w:t xml:space="preserve">The update for </w:t>
      </w:r>
      <m:oMath>
        <m:r>
          <w:rPr>
            <w:rFonts w:ascii="Cambria Math" w:eastAsiaTheme="minorEastAsia" w:hAnsi="Cambria Math"/>
          </w:rPr>
          <m:t>β</m:t>
        </m:r>
      </m:oMath>
      <w:r>
        <w:rPr>
          <w:rFonts w:eastAsiaTheme="minorEastAsia"/>
        </w:rPr>
        <w:t xml:space="preserve"> is done according to the formulae</w:t>
      </w:r>
      <w:r w:rsidR="004C6597">
        <w:rPr>
          <w:rFonts w:eastAsiaTheme="minorEastAsia"/>
        </w:rPr>
        <w:t xml:space="preserve"> in the main text</w:t>
      </w:r>
      <w:r>
        <w:rPr>
          <w:rFonts w:eastAsiaTheme="minorEastAsia"/>
        </w:rPr>
        <w:t>.</w:t>
      </w:r>
    </w:p>
    <w:p w:rsidR="00306968" w:rsidRDefault="00306968" w:rsidP="00EF22F2">
      <w:pPr>
        <w:spacing w:line="480" w:lineRule="auto"/>
        <w:rPr>
          <w:b/>
          <w:sz w:val="28"/>
          <w:szCs w:val="28"/>
        </w:rPr>
      </w:pPr>
    </w:p>
    <w:p w:rsidR="00306968" w:rsidRDefault="00306968" w:rsidP="00EF22F2">
      <w:pPr>
        <w:spacing w:line="480" w:lineRule="auto"/>
        <w:rPr>
          <w:b/>
          <w:sz w:val="28"/>
          <w:szCs w:val="28"/>
        </w:rPr>
      </w:pPr>
    </w:p>
    <w:p w:rsidR="00306968" w:rsidRDefault="00306968" w:rsidP="00EF22F2">
      <w:pPr>
        <w:spacing w:line="480" w:lineRule="auto"/>
        <w:rPr>
          <w:b/>
          <w:sz w:val="28"/>
          <w:szCs w:val="28"/>
        </w:rPr>
      </w:pPr>
    </w:p>
    <w:p w:rsidR="00306968" w:rsidRDefault="00306968" w:rsidP="00EF22F2">
      <w:pPr>
        <w:spacing w:line="480" w:lineRule="auto"/>
        <w:rPr>
          <w:b/>
          <w:sz w:val="28"/>
          <w:szCs w:val="28"/>
        </w:rPr>
      </w:pPr>
    </w:p>
    <w:p w:rsidR="00306968" w:rsidRDefault="00306968" w:rsidP="00EF22F2">
      <w:pPr>
        <w:spacing w:line="480" w:lineRule="auto"/>
        <w:rPr>
          <w:b/>
          <w:sz w:val="28"/>
          <w:szCs w:val="28"/>
        </w:rPr>
      </w:pPr>
    </w:p>
    <w:p w:rsidR="00306968" w:rsidRDefault="00306968" w:rsidP="00EF22F2">
      <w:pPr>
        <w:spacing w:line="480" w:lineRule="auto"/>
        <w:rPr>
          <w:b/>
          <w:sz w:val="28"/>
          <w:szCs w:val="28"/>
        </w:rPr>
      </w:pPr>
    </w:p>
    <w:p w:rsidR="00306968" w:rsidRDefault="00306968" w:rsidP="00EF22F2">
      <w:pPr>
        <w:spacing w:line="480" w:lineRule="auto"/>
        <w:rPr>
          <w:b/>
          <w:sz w:val="28"/>
          <w:szCs w:val="28"/>
        </w:rPr>
      </w:pPr>
    </w:p>
    <w:p w:rsidR="00306968" w:rsidRDefault="00306968" w:rsidP="00EF22F2">
      <w:pPr>
        <w:spacing w:line="480" w:lineRule="auto"/>
        <w:rPr>
          <w:b/>
          <w:sz w:val="28"/>
          <w:szCs w:val="28"/>
        </w:rPr>
      </w:pPr>
    </w:p>
    <w:p w:rsidR="00306968" w:rsidRDefault="00306968" w:rsidP="00EF22F2">
      <w:pPr>
        <w:spacing w:line="480" w:lineRule="auto"/>
        <w:rPr>
          <w:b/>
          <w:sz w:val="28"/>
          <w:szCs w:val="28"/>
        </w:rPr>
      </w:pPr>
    </w:p>
    <w:p w:rsidR="00306968" w:rsidRDefault="00306968" w:rsidP="00EF22F2">
      <w:pPr>
        <w:spacing w:line="480" w:lineRule="auto"/>
        <w:rPr>
          <w:b/>
          <w:sz w:val="28"/>
          <w:szCs w:val="28"/>
        </w:rPr>
      </w:pPr>
    </w:p>
    <w:p w:rsidR="00306968" w:rsidRDefault="00306968" w:rsidP="00EF22F2">
      <w:pPr>
        <w:spacing w:line="480" w:lineRule="auto"/>
        <w:rPr>
          <w:b/>
          <w:sz w:val="28"/>
          <w:szCs w:val="28"/>
        </w:rPr>
      </w:pPr>
    </w:p>
    <w:p w:rsidR="00306968" w:rsidRDefault="00306968" w:rsidP="00EF22F2">
      <w:pPr>
        <w:spacing w:line="480" w:lineRule="auto"/>
        <w:rPr>
          <w:b/>
          <w:sz w:val="28"/>
          <w:szCs w:val="28"/>
        </w:rPr>
      </w:pPr>
    </w:p>
    <w:p w:rsidR="00306968" w:rsidRDefault="00306968" w:rsidP="00EF22F2">
      <w:pPr>
        <w:spacing w:line="480" w:lineRule="auto"/>
        <w:rPr>
          <w:b/>
          <w:sz w:val="28"/>
          <w:szCs w:val="28"/>
        </w:rPr>
      </w:pPr>
    </w:p>
    <w:p w:rsidR="00306968" w:rsidRDefault="00306968" w:rsidP="00EF22F2">
      <w:pPr>
        <w:spacing w:line="480" w:lineRule="auto"/>
        <w:rPr>
          <w:b/>
          <w:sz w:val="28"/>
          <w:szCs w:val="28"/>
        </w:rPr>
      </w:pPr>
    </w:p>
    <w:p w:rsidR="00EF22F2" w:rsidRDefault="00EF22F2" w:rsidP="00EF22F2">
      <w:pPr>
        <w:spacing w:line="480" w:lineRule="auto"/>
        <w:rPr>
          <w:b/>
          <w:sz w:val="28"/>
          <w:szCs w:val="28"/>
        </w:rPr>
      </w:pPr>
      <w:r w:rsidRPr="00AC585D">
        <w:rPr>
          <w:b/>
          <w:sz w:val="28"/>
          <w:szCs w:val="28"/>
        </w:rPr>
        <w:lastRenderedPageBreak/>
        <w:t>Supplementary Figures</w:t>
      </w:r>
    </w:p>
    <w:p w:rsidR="00EF22F2" w:rsidRDefault="00EF22F2" w:rsidP="00EF22F2">
      <w:pPr>
        <w:spacing w:line="480" w:lineRule="auto"/>
        <w:rPr>
          <w:b/>
        </w:rPr>
      </w:pPr>
      <w:r>
        <w:rPr>
          <w:b/>
        </w:rPr>
        <w:t xml:space="preserve">Supplementary Figure </w:t>
      </w:r>
      <w:r w:rsidR="00D65E9E">
        <w:rPr>
          <w:b/>
        </w:rPr>
        <w:t>S</w:t>
      </w:r>
      <w:r>
        <w:rPr>
          <w:b/>
        </w:rPr>
        <w:t>1</w:t>
      </w:r>
      <w:r w:rsidRPr="00F47831">
        <w:rPr>
          <w:b/>
        </w:rPr>
        <w:t>.</w:t>
      </w:r>
      <w:r>
        <w:rPr>
          <w:b/>
        </w:rPr>
        <w:t xml:space="preserve"> Fitted shape preferences of MAX and BHLHE40 for different cell lines (positive part).</w:t>
      </w:r>
    </w:p>
    <w:p w:rsidR="00EF22F2" w:rsidRPr="00303B28" w:rsidRDefault="00EF22F2" w:rsidP="00EF22F2">
      <w:pPr>
        <w:spacing w:line="480" w:lineRule="auto"/>
        <w:jc w:val="both"/>
      </w:pPr>
      <w:r>
        <w:t xml:space="preserve">The heatmaps show the preference for each shape feature at each position (the </w:t>
      </w:r>
      <w:r>
        <w:rPr>
          <w:rFonts w:eastAsiaTheme="minorEastAsia"/>
        </w:rPr>
        <w:t xml:space="preserve">inferred </w:t>
      </w:r>
      <m:oMath>
        <m:sSup>
          <m:sSupPr>
            <m:ctrlPr>
              <w:rPr>
                <w:rFonts w:ascii="Cambria Math" w:hAnsi="Cambria Math"/>
                <w:i/>
              </w:rPr>
            </m:ctrlPr>
          </m:sSupPr>
          <m:e>
            <m:r>
              <w:rPr>
                <w:rFonts w:ascii="Cambria Math" w:hAnsi="Cambria Math"/>
              </w:rPr>
              <m:t>d</m:t>
            </m:r>
          </m:e>
          <m:sup>
            <m:r>
              <w:rPr>
                <w:rFonts w:ascii="Cambria Math" w:hAnsi="Cambria Math"/>
              </w:rPr>
              <m:t>f</m:t>
            </m:r>
          </m:sup>
        </m:sSup>
      </m:oMath>
      <w:r>
        <w:rPr>
          <w:rFonts w:eastAsiaTheme="minorEastAsia"/>
        </w:rPr>
        <w:t xml:space="preserve"> matrix)</w:t>
      </w:r>
      <w:r>
        <w:t>. Only the positive preferences are shown, that is, the preferences towards lower values of shape features. Colours faded to grey mean weaker preference. The PWM logos are shown above the shape preferences heatmaps.</w:t>
      </w:r>
    </w:p>
    <w:p w:rsidR="00EF22F2" w:rsidRDefault="00EF22F2" w:rsidP="00EF22F2">
      <w:pPr>
        <w:spacing w:line="480" w:lineRule="auto"/>
        <w:rPr>
          <w:b/>
        </w:rPr>
      </w:pPr>
      <w:r>
        <w:rPr>
          <w:b/>
          <w:noProof/>
          <w:lang w:val="nb-NO" w:eastAsia="nb-NO"/>
        </w:rPr>
        <w:drawing>
          <wp:inline distT="0" distB="0" distL="0" distR="0">
            <wp:extent cx="5725080" cy="352312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rbat\Dropbox\manuscripts\shape\pics\conditions\conditions_max_bhlhe40_pos.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25080" cy="3523126"/>
                    </a:xfrm>
                    <a:prstGeom prst="rect">
                      <a:avLst/>
                    </a:prstGeom>
                    <a:noFill/>
                    <a:ln>
                      <a:noFill/>
                    </a:ln>
                  </pic:spPr>
                </pic:pic>
              </a:graphicData>
            </a:graphic>
          </wp:inline>
        </w:drawing>
      </w:r>
    </w:p>
    <w:p w:rsidR="00EF22F2" w:rsidRDefault="00EF22F2" w:rsidP="00EF22F2">
      <w:pPr>
        <w:spacing w:line="480" w:lineRule="auto"/>
        <w:rPr>
          <w:b/>
        </w:rPr>
      </w:pPr>
    </w:p>
    <w:p w:rsidR="00EF22F2" w:rsidRDefault="00EF22F2" w:rsidP="00EF22F2">
      <w:pPr>
        <w:spacing w:line="480" w:lineRule="auto"/>
        <w:rPr>
          <w:b/>
          <w:sz w:val="28"/>
          <w:szCs w:val="28"/>
        </w:rPr>
      </w:pPr>
    </w:p>
    <w:p w:rsidR="00EF22F2" w:rsidRDefault="00EF22F2" w:rsidP="00EF22F2">
      <w:pPr>
        <w:spacing w:line="480" w:lineRule="auto"/>
        <w:rPr>
          <w:b/>
        </w:rPr>
      </w:pPr>
    </w:p>
    <w:p w:rsidR="00D305E0" w:rsidRDefault="00D305E0" w:rsidP="00EF22F2">
      <w:pPr>
        <w:spacing w:line="480" w:lineRule="auto"/>
        <w:rPr>
          <w:b/>
        </w:rPr>
      </w:pPr>
    </w:p>
    <w:p w:rsidR="00D305E0" w:rsidRDefault="00D305E0" w:rsidP="00EF22F2">
      <w:pPr>
        <w:spacing w:line="480" w:lineRule="auto"/>
        <w:rPr>
          <w:b/>
        </w:rPr>
      </w:pPr>
    </w:p>
    <w:p w:rsidR="00EF22F2" w:rsidRDefault="00EF22F2" w:rsidP="00EF22F2">
      <w:pPr>
        <w:spacing w:line="480" w:lineRule="auto"/>
        <w:rPr>
          <w:b/>
        </w:rPr>
      </w:pPr>
      <w:r w:rsidRPr="00F47831">
        <w:rPr>
          <w:b/>
        </w:rPr>
        <w:lastRenderedPageBreak/>
        <w:t xml:space="preserve">Supplementary </w:t>
      </w:r>
      <w:r w:rsidRPr="00F05160">
        <w:rPr>
          <w:b/>
        </w:rPr>
        <w:t xml:space="preserve">Figure </w:t>
      </w:r>
      <w:r w:rsidR="00D65E9E">
        <w:rPr>
          <w:b/>
        </w:rPr>
        <w:t>S</w:t>
      </w:r>
      <w:r>
        <w:rPr>
          <w:b/>
        </w:rPr>
        <w:t>2</w:t>
      </w:r>
      <w:r w:rsidRPr="00F05160">
        <w:rPr>
          <w:b/>
        </w:rPr>
        <w:t xml:space="preserve">. </w:t>
      </w:r>
      <w:r>
        <w:rPr>
          <w:b/>
        </w:rPr>
        <w:t>Shape model parameters in different conditions (negative part).</w:t>
      </w:r>
    </w:p>
    <w:p w:rsidR="00EF22F2" w:rsidRDefault="00EF22F2" w:rsidP="002C3EF2">
      <w:pPr>
        <w:spacing w:line="480" w:lineRule="auto"/>
        <w:jc w:val="both"/>
        <w:rPr>
          <w:b/>
        </w:rPr>
      </w:pPr>
      <w:r>
        <w:t xml:space="preserve">The heatmaps show the preference for each shape feature at each position (the </w:t>
      </w:r>
      <w:r>
        <w:rPr>
          <w:rFonts w:eastAsiaTheme="minorEastAsia"/>
        </w:rPr>
        <w:t xml:space="preserve">inferred </w:t>
      </w:r>
      <m:oMath>
        <m:sSup>
          <m:sSupPr>
            <m:ctrlPr>
              <w:rPr>
                <w:rFonts w:ascii="Cambria Math" w:hAnsi="Cambria Math"/>
                <w:i/>
              </w:rPr>
            </m:ctrlPr>
          </m:sSupPr>
          <m:e>
            <m:r>
              <w:rPr>
                <w:rFonts w:ascii="Cambria Math" w:hAnsi="Cambria Math"/>
              </w:rPr>
              <m:t>d</m:t>
            </m:r>
          </m:e>
          <m:sup>
            <m:r>
              <w:rPr>
                <w:rFonts w:ascii="Cambria Math" w:hAnsi="Cambria Math"/>
              </w:rPr>
              <m:t>f</m:t>
            </m:r>
          </m:sup>
        </m:sSup>
      </m:oMath>
      <w:r>
        <w:rPr>
          <w:rFonts w:eastAsiaTheme="minorEastAsia"/>
        </w:rPr>
        <w:t xml:space="preserve"> matrix)</w:t>
      </w:r>
      <w:r>
        <w:t>. Only the negative preferences are shown, that is, the preferences towards lower values of shape features. Colours faded to grey mean weaker preference. The PWM logos are shown above the shape preferences heatmaps.</w:t>
      </w:r>
    </w:p>
    <w:p w:rsidR="00EF22F2" w:rsidRDefault="00EF22F2" w:rsidP="00EF22F2">
      <w:pPr>
        <w:spacing w:line="480" w:lineRule="auto"/>
        <w:rPr>
          <w:b/>
          <w:sz w:val="28"/>
          <w:szCs w:val="28"/>
        </w:rPr>
      </w:pPr>
      <w:r>
        <w:rPr>
          <w:b/>
          <w:noProof/>
          <w:sz w:val="28"/>
          <w:szCs w:val="28"/>
          <w:lang w:val="nb-NO" w:eastAsia="nb-NO"/>
        </w:rPr>
        <w:drawing>
          <wp:inline distT="0" distB="0" distL="0" distR="0">
            <wp:extent cx="5725795" cy="369974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bat\Dropbox\manuscripts\shape\pics\conditions\conditions_figure_neg.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725795" cy="3699744"/>
                    </a:xfrm>
                    <a:prstGeom prst="rect">
                      <a:avLst/>
                    </a:prstGeom>
                    <a:noFill/>
                    <a:ln>
                      <a:noFill/>
                    </a:ln>
                  </pic:spPr>
                </pic:pic>
              </a:graphicData>
            </a:graphic>
          </wp:inline>
        </w:drawing>
      </w:r>
    </w:p>
    <w:p w:rsidR="00EF22F2" w:rsidRDefault="00EF22F2" w:rsidP="00EF22F2">
      <w:pPr>
        <w:spacing w:line="480" w:lineRule="auto"/>
        <w:rPr>
          <w:b/>
        </w:rPr>
      </w:pPr>
    </w:p>
    <w:p w:rsidR="00EF22F2" w:rsidRDefault="00EF22F2" w:rsidP="00EF22F2">
      <w:pPr>
        <w:spacing w:line="480" w:lineRule="auto"/>
        <w:rPr>
          <w:b/>
        </w:rPr>
      </w:pPr>
    </w:p>
    <w:p w:rsidR="00EF22F2" w:rsidRDefault="00EF22F2" w:rsidP="00EF22F2">
      <w:pPr>
        <w:spacing w:line="480" w:lineRule="auto"/>
        <w:rPr>
          <w:b/>
        </w:rPr>
      </w:pPr>
    </w:p>
    <w:p w:rsidR="00D305E0" w:rsidRDefault="00D305E0" w:rsidP="00EF22F2">
      <w:pPr>
        <w:spacing w:line="480" w:lineRule="auto"/>
        <w:rPr>
          <w:b/>
        </w:rPr>
      </w:pPr>
    </w:p>
    <w:p w:rsidR="00D305E0" w:rsidRDefault="00D305E0" w:rsidP="00EF22F2">
      <w:pPr>
        <w:spacing w:line="480" w:lineRule="auto"/>
        <w:rPr>
          <w:b/>
        </w:rPr>
      </w:pPr>
    </w:p>
    <w:p w:rsidR="00D305E0" w:rsidRDefault="00D305E0" w:rsidP="00EF22F2">
      <w:pPr>
        <w:spacing w:line="480" w:lineRule="auto"/>
        <w:rPr>
          <w:b/>
        </w:rPr>
      </w:pPr>
    </w:p>
    <w:p w:rsidR="00EF22F2" w:rsidRDefault="00EF22F2" w:rsidP="00EF22F2">
      <w:pPr>
        <w:spacing w:line="480" w:lineRule="auto"/>
        <w:rPr>
          <w:b/>
        </w:rPr>
      </w:pPr>
      <w:r>
        <w:rPr>
          <w:b/>
        </w:rPr>
        <w:lastRenderedPageBreak/>
        <w:t xml:space="preserve">Supplementary Figure </w:t>
      </w:r>
      <w:r w:rsidR="00D65E9E">
        <w:rPr>
          <w:b/>
        </w:rPr>
        <w:t>S</w:t>
      </w:r>
      <w:r>
        <w:rPr>
          <w:b/>
        </w:rPr>
        <w:t>3. Changes in shape preferences.</w:t>
      </w:r>
    </w:p>
    <w:p w:rsidR="00EF22F2" w:rsidRPr="00303B28" w:rsidRDefault="00EF22F2" w:rsidP="00EF22F2">
      <w:pPr>
        <w:spacing w:line="480" w:lineRule="auto"/>
        <w:jc w:val="both"/>
      </w:pPr>
      <w:r w:rsidRPr="00303B28">
        <w:rPr>
          <w:b/>
        </w:rPr>
        <w:t>A.</w:t>
      </w:r>
      <w:r>
        <w:rPr>
          <w:b/>
        </w:rPr>
        <w:t xml:space="preserve"> </w:t>
      </w:r>
      <w:r w:rsidRPr="00205F64">
        <w:t>Variation</w:t>
      </w:r>
      <w:r>
        <w:t xml:space="preserve"> of inferred shape preferences of ERα at different times after treatment with E2 in MCF7 cell line.</w:t>
      </w:r>
      <w:r>
        <w:rPr>
          <w:b/>
        </w:rPr>
        <w:t xml:space="preserve"> B. </w:t>
      </w:r>
      <w:r>
        <w:t xml:space="preserve">Variation of inferred shape preferences of FOXA1 after treatment with either Dex or E2 in MCF7 cell line. The heatmaps show the preference for each shape feature at each position (the </w:t>
      </w:r>
      <w:r>
        <w:rPr>
          <w:rFonts w:eastAsiaTheme="minorEastAsia"/>
        </w:rPr>
        <w:t xml:space="preserve">inferred </w:t>
      </w:r>
      <m:oMath>
        <m:sSup>
          <m:sSupPr>
            <m:ctrlPr>
              <w:rPr>
                <w:rFonts w:ascii="Cambria Math" w:hAnsi="Cambria Math"/>
                <w:i/>
              </w:rPr>
            </m:ctrlPr>
          </m:sSupPr>
          <m:e>
            <m:r>
              <w:rPr>
                <w:rFonts w:ascii="Cambria Math" w:hAnsi="Cambria Math"/>
              </w:rPr>
              <m:t>d</m:t>
            </m:r>
          </m:e>
          <m:sup>
            <m:r>
              <w:rPr>
                <w:rFonts w:ascii="Cambria Math" w:hAnsi="Cambria Math"/>
              </w:rPr>
              <m:t>f</m:t>
            </m:r>
          </m:sup>
        </m:sSup>
      </m:oMath>
      <w:r>
        <w:rPr>
          <w:rFonts w:eastAsiaTheme="minorEastAsia"/>
        </w:rPr>
        <w:t xml:space="preserve"> matrix)</w:t>
      </w:r>
      <w:r>
        <w:t xml:space="preserve">. Only the negative preferences are shown in </w:t>
      </w:r>
      <w:r w:rsidRPr="00303B28">
        <w:rPr>
          <w:b/>
        </w:rPr>
        <w:t>A</w:t>
      </w:r>
      <w:r>
        <w:t xml:space="preserve">, and only the positive preferences in </w:t>
      </w:r>
      <w:r w:rsidRPr="00205F64">
        <w:rPr>
          <w:b/>
        </w:rPr>
        <w:t>B</w:t>
      </w:r>
      <w:r>
        <w:t>. Colours faded to grey mean weaker preference. The PWM logos are shown above the shape preferences heatmaps.</w:t>
      </w:r>
    </w:p>
    <w:p w:rsidR="00EF22F2" w:rsidRDefault="00EF22F2" w:rsidP="00EF22F2">
      <w:pPr>
        <w:spacing w:line="480" w:lineRule="auto"/>
        <w:rPr>
          <w:b/>
        </w:rPr>
      </w:pPr>
      <w:r>
        <w:rPr>
          <w:b/>
          <w:noProof/>
          <w:lang w:val="nb-NO" w:eastAsia="nb-NO"/>
        </w:rPr>
        <w:drawing>
          <wp:inline distT="0" distB="0" distL="0" distR="0">
            <wp:extent cx="3715652" cy="605513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irbat\Dropbox\manuscripts\shape\pics\time\time_conditions_figure_other.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715652" cy="6055137"/>
                    </a:xfrm>
                    <a:prstGeom prst="rect">
                      <a:avLst/>
                    </a:prstGeom>
                    <a:noFill/>
                    <a:ln>
                      <a:noFill/>
                    </a:ln>
                  </pic:spPr>
                </pic:pic>
              </a:graphicData>
            </a:graphic>
          </wp:inline>
        </w:drawing>
      </w:r>
    </w:p>
    <w:p w:rsidR="00EF22F2" w:rsidRDefault="00EF22F2" w:rsidP="00EF22F2">
      <w:pPr>
        <w:spacing w:line="480" w:lineRule="auto"/>
        <w:rPr>
          <w:b/>
        </w:rPr>
      </w:pPr>
      <w:r w:rsidRPr="00F47831">
        <w:rPr>
          <w:b/>
        </w:rPr>
        <w:lastRenderedPageBreak/>
        <w:t xml:space="preserve">Supplementary </w:t>
      </w:r>
      <w:r w:rsidRPr="00F05160">
        <w:rPr>
          <w:b/>
        </w:rPr>
        <w:t xml:space="preserve">Figure </w:t>
      </w:r>
      <w:r w:rsidR="00D65E9E">
        <w:rPr>
          <w:b/>
        </w:rPr>
        <w:t>S</w:t>
      </w:r>
      <w:r>
        <w:rPr>
          <w:b/>
        </w:rPr>
        <w:t>4</w:t>
      </w:r>
      <w:r w:rsidRPr="00F05160">
        <w:rPr>
          <w:b/>
        </w:rPr>
        <w:t xml:space="preserve">. ASB prediction </w:t>
      </w:r>
      <w:r w:rsidR="00E97C6E">
        <w:rPr>
          <w:b/>
        </w:rPr>
        <w:t>of the full dinucleotide and shape-restricted models compared to the independent model</w:t>
      </w:r>
      <w:r w:rsidRPr="00F05160">
        <w:rPr>
          <w:b/>
        </w:rPr>
        <w:t>.</w:t>
      </w:r>
    </w:p>
    <w:p w:rsidR="00EF22F2" w:rsidRPr="00B40F0C" w:rsidRDefault="00EF22F2" w:rsidP="00EF22F2">
      <w:pPr>
        <w:spacing w:line="480" w:lineRule="auto"/>
        <w:jc w:val="both"/>
      </w:pPr>
      <w:r>
        <w:t xml:space="preserve">For each of the 36 ASB datasets, AUPRC of the independent model is compared to </w:t>
      </w:r>
      <w:r>
        <w:rPr>
          <w:b/>
        </w:rPr>
        <w:t>A)</w:t>
      </w:r>
      <w:r>
        <w:t xml:space="preserve"> the full dinucleotide model, and </w:t>
      </w:r>
      <w:r>
        <w:rPr>
          <w:b/>
        </w:rPr>
        <w:t>B)</w:t>
      </w:r>
      <w:r>
        <w:t xml:space="preserve"> the DNA shape-restricted dinucleotide model. The P value of the</w:t>
      </w:r>
      <w:r w:rsidR="003B0535">
        <w:t xml:space="preserve"> </w:t>
      </w:r>
      <w:proofErr w:type="gramStart"/>
      <w:r w:rsidR="003B0535">
        <w:t>two sided</w:t>
      </w:r>
      <w:proofErr w:type="gramEnd"/>
      <w:r>
        <w:t xml:space="preserve"> Wilcoxon signed rank test comparing the independent and dependent AUPRC (n = 36) is given.</w:t>
      </w:r>
    </w:p>
    <w:p w:rsidR="00EF22F2" w:rsidRDefault="003B0535" w:rsidP="00EF22F2">
      <w:pPr>
        <w:spacing w:line="480" w:lineRule="auto"/>
        <w:rPr>
          <w:b/>
          <w:sz w:val="28"/>
          <w:szCs w:val="28"/>
        </w:rPr>
      </w:pPr>
      <w:r>
        <w:rPr>
          <w:b/>
          <w:noProof/>
          <w:sz w:val="28"/>
          <w:szCs w:val="28"/>
          <w:lang w:val="nb-NO" w:eastAsia="nb-NO"/>
        </w:rPr>
        <w:drawing>
          <wp:inline distT="0" distB="0" distL="0" distR="0">
            <wp:extent cx="5715000" cy="2854325"/>
            <wp:effectExtent l="0" t="0" r="0" b="3175"/>
            <wp:docPr id="1" name="Picture 1" descr="C:\Users\kirbat\Dropbox\manuscripts\shape\pics\asb\asb_fig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bat\Dropbox\manuscripts\shape\pics\asb\asb_figur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0" cy="2854325"/>
                    </a:xfrm>
                    <a:prstGeom prst="rect">
                      <a:avLst/>
                    </a:prstGeom>
                    <a:noFill/>
                    <a:ln>
                      <a:noFill/>
                    </a:ln>
                  </pic:spPr>
                </pic:pic>
              </a:graphicData>
            </a:graphic>
          </wp:inline>
        </w:drawing>
      </w:r>
    </w:p>
    <w:p w:rsidR="00EF22F2" w:rsidRPr="00AC585D" w:rsidRDefault="00EF22F2" w:rsidP="00EF22F2">
      <w:pPr>
        <w:spacing w:line="480" w:lineRule="auto"/>
        <w:rPr>
          <w:b/>
        </w:rPr>
      </w:pPr>
    </w:p>
    <w:p w:rsidR="00036DEC" w:rsidRDefault="00036DEC"/>
    <w:p w:rsidR="00036DEC" w:rsidRDefault="00036DEC"/>
    <w:p w:rsidR="000A05E4" w:rsidRDefault="000A05E4"/>
    <w:p w:rsidR="000A05E4" w:rsidRDefault="000A05E4"/>
    <w:p w:rsidR="000A05E4" w:rsidRDefault="000A05E4"/>
    <w:p w:rsidR="000A05E4" w:rsidRDefault="000A05E4"/>
    <w:p w:rsidR="000A05E4" w:rsidRDefault="000A05E4"/>
    <w:p w:rsidR="000A05E4" w:rsidRDefault="000A05E4"/>
    <w:p w:rsidR="000A05E4" w:rsidRDefault="000A05E4"/>
    <w:p w:rsidR="000A05E4" w:rsidRDefault="000A05E4"/>
    <w:p w:rsidR="000A05E4" w:rsidRPr="000A05E4" w:rsidRDefault="000A05E4" w:rsidP="000A05E4">
      <w:pPr>
        <w:spacing w:line="480" w:lineRule="auto"/>
        <w:rPr>
          <w:b/>
          <w:sz w:val="28"/>
          <w:szCs w:val="28"/>
        </w:rPr>
      </w:pPr>
      <w:r w:rsidRPr="000A05E4">
        <w:rPr>
          <w:b/>
          <w:sz w:val="28"/>
          <w:szCs w:val="28"/>
        </w:rPr>
        <w:lastRenderedPageBreak/>
        <w:t>Supplementary references</w:t>
      </w:r>
    </w:p>
    <w:p w:rsidR="004C6597" w:rsidRPr="004C6597" w:rsidRDefault="003D685F" w:rsidP="004C6597">
      <w:pPr>
        <w:pStyle w:val="EndNoteBibliography"/>
        <w:spacing w:after="0"/>
        <w:ind w:left="720" w:hanging="720"/>
      </w:pPr>
      <w:r>
        <w:fldChar w:fldCharType="begin"/>
      </w:r>
      <w:r w:rsidR="00036DEC">
        <w:instrText xml:space="preserve"> ADDIN EN.REFLIST </w:instrText>
      </w:r>
      <w:r>
        <w:fldChar w:fldCharType="separate"/>
      </w:r>
      <w:r w:rsidR="004C6597" w:rsidRPr="004C6597">
        <w:t>1.</w:t>
      </w:r>
      <w:r w:rsidR="004C6597" w:rsidRPr="004C6597">
        <w:tab/>
        <w:t xml:space="preserve">Wang, J. (2014) Quality versus accuracy: result of a reanalysis of protein-binding microarrays from the DREAM5 challenge by using BayesPI2 including dinucleotide interdependence. </w:t>
      </w:r>
      <w:r w:rsidR="004C6597" w:rsidRPr="004C6597">
        <w:rPr>
          <w:i/>
        </w:rPr>
        <w:t>BMC bioinformatics</w:t>
      </w:r>
      <w:r w:rsidR="004C6597" w:rsidRPr="004C6597">
        <w:t xml:space="preserve">, </w:t>
      </w:r>
      <w:r w:rsidR="004C6597" w:rsidRPr="004C6597">
        <w:rPr>
          <w:b/>
        </w:rPr>
        <w:t>15</w:t>
      </w:r>
      <w:r w:rsidR="004C6597" w:rsidRPr="004C6597">
        <w:t>, 289.</w:t>
      </w:r>
    </w:p>
    <w:p w:rsidR="004C6597" w:rsidRPr="004C6597" w:rsidRDefault="004C6597" w:rsidP="004C6597">
      <w:pPr>
        <w:pStyle w:val="EndNoteBibliography"/>
        <w:ind w:left="720" w:hanging="720"/>
      </w:pPr>
      <w:r w:rsidRPr="004C6597">
        <w:t>2.</w:t>
      </w:r>
      <w:r w:rsidRPr="004C6597">
        <w:tab/>
        <w:t xml:space="preserve">Wang, J. and Morigen. (2009) BayesPI - a new model to study protein-DNA interactions: a case study of condition-specific protein binding parameters for Yeast transcription factors. </w:t>
      </w:r>
      <w:r w:rsidRPr="004C6597">
        <w:rPr>
          <w:i/>
        </w:rPr>
        <w:t>BMC bioinformatics</w:t>
      </w:r>
      <w:r w:rsidRPr="004C6597">
        <w:t xml:space="preserve">, </w:t>
      </w:r>
      <w:r w:rsidRPr="004C6597">
        <w:rPr>
          <w:b/>
        </w:rPr>
        <w:t>10</w:t>
      </w:r>
      <w:r w:rsidRPr="004C6597">
        <w:t>, 345.</w:t>
      </w:r>
    </w:p>
    <w:p w:rsidR="00FA1C58" w:rsidRDefault="003D685F">
      <w:r>
        <w:fldChar w:fldCharType="end"/>
      </w:r>
    </w:p>
    <w:sectPr w:rsidR="00FA1C58" w:rsidSect="00312E5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687" w:rsidRDefault="00A50687">
      <w:pPr>
        <w:spacing w:after="0" w:line="240" w:lineRule="auto"/>
      </w:pPr>
      <w:r>
        <w:separator/>
      </w:r>
    </w:p>
  </w:endnote>
  <w:endnote w:type="continuationSeparator" w:id="0">
    <w:p w:rsidR="00A50687" w:rsidRDefault="00A50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5096663"/>
      <w:docPartObj>
        <w:docPartGallery w:val="Page Numbers (Bottom of Page)"/>
        <w:docPartUnique/>
      </w:docPartObj>
    </w:sdtPr>
    <w:sdtEndPr>
      <w:rPr>
        <w:noProof/>
      </w:rPr>
    </w:sdtEndPr>
    <w:sdtContent>
      <w:p w:rsidR="00337C43" w:rsidRDefault="003D685F">
        <w:pPr>
          <w:pStyle w:val="Piedepgina"/>
        </w:pPr>
        <w:r>
          <w:fldChar w:fldCharType="begin"/>
        </w:r>
        <w:r w:rsidR="00EF22F2">
          <w:instrText xml:space="preserve"> PAGE   \* MERGEFORMAT </w:instrText>
        </w:r>
        <w:r>
          <w:fldChar w:fldCharType="separate"/>
        </w:r>
        <w:r w:rsidR="002C3EF2">
          <w:rPr>
            <w:noProof/>
          </w:rPr>
          <w:t>8</w:t>
        </w:r>
        <w:r>
          <w:rPr>
            <w:noProof/>
          </w:rPr>
          <w:fldChar w:fldCharType="end"/>
        </w:r>
      </w:p>
    </w:sdtContent>
  </w:sdt>
  <w:p w:rsidR="00337C43" w:rsidRDefault="00A506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687" w:rsidRDefault="00A50687">
      <w:pPr>
        <w:spacing w:after="0" w:line="240" w:lineRule="auto"/>
      </w:pPr>
      <w:r>
        <w:separator/>
      </w:r>
    </w:p>
  </w:footnote>
  <w:footnote w:type="continuationSeparator" w:id="0">
    <w:p w:rsidR="00A50687" w:rsidRDefault="00A506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44C1A"/>
    <w:multiLevelType w:val="hybridMultilevel"/>
    <w:tmpl w:val="8E8273DE"/>
    <w:lvl w:ilvl="0" w:tplc="9CF62B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Nucleic Acids R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pz0ze2en5z0dsep2sd5awa5sr5apt0zr5a9&quot;&gt;Untitled&lt;record-ids&gt;&lt;item&gt;6&lt;/item&gt;&lt;item&gt;7&lt;/item&gt;&lt;/record-ids&gt;&lt;/item&gt;&lt;/Libraries&gt;"/>
  </w:docVars>
  <w:rsids>
    <w:rsidRoot w:val="00EF22F2"/>
    <w:rsid w:val="00035C1A"/>
    <w:rsid w:val="00036DEC"/>
    <w:rsid w:val="00056E8F"/>
    <w:rsid w:val="000570CB"/>
    <w:rsid w:val="00083F36"/>
    <w:rsid w:val="000A05E4"/>
    <w:rsid w:val="000F280E"/>
    <w:rsid w:val="000F4C1A"/>
    <w:rsid w:val="000F5257"/>
    <w:rsid w:val="00101F4C"/>
    <w:rsid w:val="00115966"/>
    <w:rsid w:val="00125EBD"/>
    <w:rsid w:val="00145F2B"/>
    <w:rsid w:val="00194562"/>
    <w:rsid w:val="001949DF"/>
    <w:rsid w:val="001B34B4"/>
    <w:rsid w:val="001E7CCC"/>
    <w:rsid w:val="001F576E"/>
    <w:rsid w:val="001F7055"/>
    <w:rsid w:val="002236F1"/>
    <w:rsid w:val="0025350A"/>
    <w:rsid w:val="00266992"/>
    <w:rsid w:val="002B492C"/>
    <w:rsid w:val="002C3EF2"/>
    <w:rsid w:val="002D6F9E"/>
    <w:rsid w:val="00306968"/>
    <w:rsid w:val="00312E57"/>
    <w:rsid w:val="00345908"/>
    <w:rsid w:val="003A0EC1"/>
    <w:rsid w:val="003A157B"/>
    <w:rsid w:val="003B0535"/>
    <w:rsid w:val="003D685F"/>
    <w:rsid w:val="004559EF"/>
    <w:rsid w:val="00475DAC"/>
    <w:rsid w:val="00477975"/>
    <w:rsid w:val="004C42FC"/>
    <w:rsid w:val="004C6597"/>
    <w:rsid w:val="004E5682"/>
    <w:rsid w:val="004E6345"/>
    <w:rsid w:val="004F32FD"/>
    <w:rsid w:val="005207C1"/>
    <w:rsid w:val="00554792"/>
    <w:rsid w:val="00585579"/>
    <w:rsid w:val="00600C23"/>
    <w:rsid w:val="00612721"/>
    <w:rsid w:val="00621FDA"/>
    <w:rsid w:val="00635EB5"/>
    <w:rsid w:val="00665562"/>
    <w:rsid w:val="00672DCE"/>
    <w:rsid w:val="006735B0"/>
    <w:rsid w:val="00673DD2"/>
    <w:rsid w:val="007206CE"/>
    <w:rsid w:val="00757075"/>
    <w:rsid w:val="007C0126"/>
    <w:rsid w:val="007C061E"/>
    <w:rsid w:val="007F7E12"/>
    <w:rsid w:val="00805B69"/>
    <w:rsid w:val="0081605B"/>
    <w:rsid w:val="00885FC6"/>
    <w:rsid w:val="008B73F8"/>
    <w:rsid w:val="008E22E2"/>
    <w:rsid w:val="00926D80"/>
    <w:rsid w:val="00940BF5"/>
    <w:rsid w:val="009472B1"/>
    <w:rsid w:val="00951DA8"/>
    <w:rsid w:val="00965E24"/>
    <w:rsid w:val="00986EB4"/>
    <w:rsid w:val="009A11E7"/>
    <w:rsid w:val="009B3D3B"/>
    <w:rsid w:val="009B7805"/>
    <w:rsid w:val="009D5E6C"/>
    <w:rsid w:val="00A2101D"/>
    <w:rsid w:val="00A30717"/>
    <w:rsid w:val="00A33281"/>
    <w:rsid w:val="00A50687"/>
    <w:rsid w:val="00A579B5"/>
    <w:rsid w:val="00A7385A"/>
    <w:rsid w:val="00AA7E85"/>
    <w:rsid w:val="00AD49E2"/>
    <w:rsid w:val="00AD52DB"/>
    <w:rsid w:val="00AF26C0"/>
    <w:rsid w:val="00B30937"/>
    <w:rsid w:val="00B86F5B"/>
    <w:rsid w:val="00B9267A"/>
    <w:rsid w:val="00BB5CC9"/>
    <w:rsid w:val="00C6153B"/>
    <w:rsid w:val="00C91E6D"/>
    <w:rsid w:val="00CC2521"/>
    <w:rsid w:val="00CE3C4E"/>
    <w:rsid w:val="00CE6CC7"/>
    <w:rsid w:val="00D305E0"/>
    <w:rsid w:val="00D568CA"/>
    <w:rsid w:val="00D65E9E"/>
    <w:rsid w:val="00D80E8E"/>
    <w:rsid w:val="00DA33DE"/>
    <w:rsid w:val="00DE6E12"/>
    <w:rsid w:val="00E22607"/>
    <w:rsid w:val="00E817E3"/>
    <w:rsid w:val="00E86EA9"/>
    <w:rsid w:val="00E9522D"/>
    <w:rsid w:val="00E971EF"/>
    <w:rsid w:val="00E97C6E"/>
    <w:rsid w:val="00ED5F28"/>
    <w:rsid w:val="00EE02B1"/>
    <w:rsid w:val="00EF09BA"/>
    <w:rsid w:val="00EF22F2"/>
    <w:rsid w:val="00F055EB"/>
    <w:rsid w:val="00F130A0"/>
    <w:rsid w:val="00F14AE6"/>
    <w:rsid w:val="00F7282B"/>
    <w:rsid w:val="00F82535"/>
    <w:rsid w:val="00FA1C58"/>
    <w:rsid w:val="00FA59AA"/>
    <w:rsid w:val="00FA76C7"/>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95D1F0-6521-4383-97E0-8492BFBC0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2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F22F2"/>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EF22F2"/>
  </w:style>
  <w:style w:type="paragraph" w:styleId="Textodeglobo">
    <w:name w:val="Balloon Text"/>
    <w:basedOn w:val="Normal"/>
    <w:link w:val="TextodegloboCar"/>
    <w:uiPriority w:val="99"/>
    <w:semiHidden/>
    <w:unhideWhenUsed/>
    <w:rsid w:val="00EF22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22F2"/>
    <w:rPr>
      <w:rFonts w:ascii="Tahoma" w:hAnsi="Tahoma" w:cs="Tahoma"/>
      <w:sz w:val="16"/>
      <w:szCs w:val="16"/>
    </w:rPr>
  </w:style>
  <w:style w:type="paragraph" w:styleId="Prrafodelista">
    <w:name w:val="List Paragraph"/>
    <w:basedOn w:val="Normal"/>
    <w:uiPriority w:val="34"/>
    <w:qFormat/>
    <w:rsid w:val="00EF22F2"/>
    <w:pPr>
      <w:ind w:left="720"/>
      <w:contextualSpacing/>
    </w:pPr>
  </w:style>
  <w:style w:type="character" w:styleId="Textodelmarcadordeposicin">
    <w:name w:val="Placeholder Text"/>
    <w:basedOn w:val="Fuentedeprrafopredeter"/>
    <w:uiPriority w:val="99"/>
    <w:semiHidden/>
    <w:rsid w:val="003A157B"/>
    <w:rPr>
      <w:color w:val="808080"/>
    </w:rPr>
  </w:style>
  <w:style w:type="paragraph" w:customStyle="1" w:styleId="EndNoteBibliographyTitle">
    <w:name w:val="EndNote Bibliography Title"/>
    <w:basedOn w:val="Normal"/>
    <w:link w:val="EndNoteBibliographyTitleChar"/>
    <w:rsid w:val="00036DEC"/>
    <w:pPr>
      <w:spacing w:after="0"/>
      <w:jc w:val="center"/>
    </w:pPr>
    <w:rPr>
      <w:rFonts w:ascii="Calibri" w:hAnsi="Calibri" w:cs="Calibri"/>
      <w:noProof/>
      <w:lang w:val="en-US"/>
    </w:rPr>
  </w:style>
  <w:style w:type="character" w:customStyle="1" w:styleId="EndNoteBibliographyTitleChar">
    <w:name w:val="EndNote Bibliography Title Char"/>
    <w:basedOn w:val="Fuentedeprrafopredeter"/>
    <w:link w:val="EndNoteBibliographyTitle"/>
    <w:rsid w:val="00036DEC"/>
    <w:rPr>
      <w:rFonts w:ascii="Calibri" w:hAnsi="Calibri" w:cs="Calibri"/>
      <w:noProof/>
      <w:lang w:val="en-US"/>
    </w:rPr>
  </w:style>
  <w:style w:type="paragraph" w:customStyle="1" w:styleId="EndNoteBibliography">
    <w:name w:val="EndNote Bibliography"/>
    <w:basedOn w:val="Normal"/>
    <w:link w:val="EndNoteBibliographyChar"/>
    <w:rsid w:val="00036DEC"/>
    <w:pPr>
      <w:spacing w:line="240" w:lineRule="auto"/>
    </w:pPr>
    <w:rPr>
      <w:rFonts w:ascii="Calibri" w:hAnsi="Calibri" w:cs="Calibri"/>
      <w:noProof/>
      <w:lang w:val="en-US"/>
    </w:rPr>
  </w:style>
  <w:style w:type="character" w:customStyle="1" w:styleId="EndNoteBibliographyChar">
    <w:name w:val="EndNote Bibliography Char"/>
    <w:basedOn w:val="Fuentedeprrafopredeter"/>
    <w:link w:val="EndNoteBibliography"/>
    <w:rsid w:val="00036DEC"/>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48ABA-8EE8-4DA5-A31A-44BF10094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Kirill Batmanov</dc:creator>
  <cp:lastModifiedBy>Enric Sayas</cp:lastModifiedBy>
  <cp:revision>4</cp:revision>
  <dcterms:created xsi:type="dcterms:W3CDTF">2017-09-16T14:17:00Z</dcterms:created>
  <dcterms:modified xsi:type="dcterms:W3CDTF">2017-09-18T09:02:00Z</dcterms:modified>
</cp:coreProperties>
</file>